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3AAA" w14:textId="594D48CF" w:rsidR="007C2442" w:rsidRDefault="007C2442" w:rsidP="001E2CE0">
      <w:pPr>
        <w:spacing w:before="100" w:beforeAutospacing="1" w:after="100" w:afterAutospacing="1" w:line="240" w:lineRule="auto"/>
        <w:outlineLvl w:val="0"/>
        <w:rPr>
          <w:rFonts w:eastAsia="Times New Roman" w:cstheme="minorHAnsi"/>
          <w:b/>
          <w:bCs/>
          <w:kern w:val="36"/>
          <w:lang w:eastAsia="en-GB"/>
        </w:rPr>
      </w:pPr>
      <w:r w:rsidRPr="008F6B7D">
        <w:rPr>
          <w:noProof/>
          <w:lang w:eastAsia="en-GB"/>
        </w:rPr>
        <w:drawing>
          <wp:anchor distT="0" distB="0" distL="114300" distR="114300" simplePos="0" relativeHeight="251658240" behindDoc="1" locked="0" layoutInCell="1" allowOverlap="1" wp14:anchorId="04EF0FA9" wp14:editId="2194CFA3">
            <wp:simplePos x="0" y="0"/>
            <wp:positionH relativeFrom="column">
              <wp:posOffset>1973580</wp:posOffset>
            </wp:positionH>
            <wp:positionV relativeFrom="paragraph">
              <wp:posOffset>0</wp:posOffset>
            </wp:positionV>
            <wp:extent cx="2300605" cy="1713865"/>
            <wp:effectExtent l="0" t="0" r="4445" b="635"/>
            <wp:wrapTight wrapText="bothSides">
              <wp:wrapPolygon edited="0">
                <wp:start x="0" y="0"/>
                <wp:lineTo x="0" y="21368"/>
                <wp:lineTo x="21463" y="21368"/>
                <wp:lineTo x="21463" y="0"/>
                <wp:lineTo x="0" y="0"/>
              </wp:wrapPolygon>
            </wp:wrapTight>
            <wp:docPr id="46" name="Picture 6">
              <a:extLst xmlns:a="http://schemas.openxmlformats.org/drawingml/2006/main">
                <a:ext uri="{FF2B5EF4-FFF2-40B4-BE49-F238E27FC236}">
                  <a16:creationId xmlns:a16="http://schemas.microsoft.com/office/drawing/2014/main" id="{ECAC12CC-D102-47AB-96CD-C4F0C09A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0605" cy="1713865"/>
                    </a:xfrm>
                    <a:prstGeom prst="rect">
                      <a:avLst/>
                    </a:prstGeom>
                  </pic:spPr>
                </pic:pic>
              </a:graphicData>
            </a:graphic>
            <wp14:sizeRelH relativeFrom="margin">
              <wp14:pctWidth>0</wp14:pctWidth>
            </wp14:sizeRelH>
            <wp14:sizeRelV relativeFrom="margin">
              <wp14:pctHeight>0</wp14:pctHeight>
            </wp14:sizeRelV>
          </wp:anchor>
        </w:drawing>
      </w:r>
    </w:p>
    <w:p w14:paraId="1ADD0FD0"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7AE14E1C"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01709A8F"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2D5C529D"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40746375" w14:textId="77777777" w:rsidR="00D1690C" w:rsidRPr="00BA5621" w:rsidRDefault="00D1690C" w:rsidP="00D1690C">
      <w:pPr>
        <w:pStyle w:val="BodyText"/>
        <w:spacing w:before="2"/>
        <w:jc w:val="center"/>
        <w:rPr>
          <w:rFonts w:ascii="Verdana" w:hAnsi="Verdana"/>
          <w:bCs/>
          <w:sz w:val="56"/>
          <w:szCs w:val="56"/>
        </w:rPr>
      </w:pPr>
      <w:r>
        <w:rPr>
          <w:rFonts w:ascii="Verdana" w:hAnsi="Verdana"/>
          <w:bCs/>
          <w:sz w:val="56"/>
          <w:szCs w:val="56"/>
        </w:rPr>
        <w:t xml:space="preserve">Marlfields Primary </w:t>
      </w:r>
      <w:r w:rsidRPr="00BA5621">
        <w:rPr>
          <w:rFonts w:ascii="Verdana" w:hAnsi="Verdana"/>
          <w:bCs/>
          <w:sz w:val="56"/>
          <w:szCs w:val="56"/>
        </w:rPr>
        <w:t>School</w:t>
      </w:r>
    </w:p>
    <w:p w14:paraId="4C186422" w14:textId="35C3CC33" w:rsidR="00D1690C" w:rsidRPr="00BA5621" w:rsidRDefault="00D1690C" w:rsidP="00D1690C">
      <w:pPr>
        <w:pStyle w:val="BodyText"/>
        <w:spacing w:before="2"/>
        <w:jc w:val="center"/>
        <w:rPr>
          <w:rFonts w:ascii="Verdana" w:hAnsi="Verdana"/>
          <w:bCs/>
          <w:sz w:val="56"/>
          <w:szCs w:val="56"/>
        </w:rPr>
      </w:pPr>
      <w:r>
        <w:rPr>
          <w:rFonts w:ascii="Verdana" w:hAnsi="Verdana"/>
          <w:bCs/>
          <w:sz w:val="56"/>
          <w:szCs w:val="56"/>
        </w:rPr>
        <w:t>PSHE &amp; Citizenship</w:t>
      </w:r>
      <w:r w:rsidRPr="00BA5621">
        <w:rPr>
          <w:rFonts w:ascii="Verdana" w:hAnsi="Verdana"/>
          <w:bCs/>
          <w:sz w:val="56"/>
          <w:szCs w:val="56"/>
        </w:rPr>
        <w:t xml:space="preserve"> Policy</w:t>
      </w:r>
    </w:p>
    <w:p w14:paraId="5EC64404" w14:textId="77777777" w:rsidR="00D1690C" w:rsidRDefault="00D1690C" w:rsidP="00D1690C">
      <w:pPr>
        <w:pStyle w:val="BodyText"/>
        <w:spacing w:before="2"/>
        <w:jc w:val="center"/>
        <w:rPr>
          <w:rFonts w:ascii="Verdana" w:hAnsi="Verdana"/>
          <w:bCs/>
          <w:sz w:val="56"/>
          <w:szCs w:val="56"/>
        </w:rPr>
      </w:pPr>
      <w:r w:rsidRPr="00BA5621">
        <w:rPr>
          <w:rFonts w:ascii="Verdana" w:hAnsi="Verdana"/>
          <w:bCs/>
          <w:sz w:val="56"/>
          <w:szCs w:val="56"/>
        </w:rPr>
        <w:t>2026-2027</w:t>
      </w:r>
    </w:p>
    <w:p w14:paraId="772C3B38" w14:textId="77777777" w:rsidR="00D1690C" w:rsidRDefault="00D1690C" w:rsidP="00D1690C">
      <w:pPr>
        <w:spacing w:before="100" w:beforeAutospacing="1" w:after="100" w:afterAutospacing="1" w:line="240" w:lineRule="auto"/>
        <w:jc w:val="center"/>
        <w:outlineLvl w:val="0"/>
        <w:rPr>
          <w:rFonts w:eastAsia="Times New Roman" w:cstheme="minorHAnsi"/>
          <w:b/>
          <w:bCs/>
          <w:kern w:val="36"/>
          <w:lang w:eastAsia="en-GB"/>
        </w:rPr>
      </w:pPr>
      <w:r>
        <w:rPr>
          <w:rFonts w:eastAsia="Times New Roman" w:cstheme="minorHAnsi"/>
          <w:b/>
          <w:bCs/>
          <w:noProof/>
          <w:kern w:val="36"/>
          <w:lang w:eastAsia="en-GB"/>
        </w:rPr>
        <w:drawing>
          <wp:inline distT="0" distB="0" distL="0" distR="0" wp14:anchorId="5DA0CCAD" wp14:editId="7CD8EE13">
            <wp:extent cx="1362075" cy="1714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714500"/>
                    </a:xfrm>
                    <a:prstGeom prst="rect">
                      <a:avLst/>
                    </a:prstGeom>
                    <a:noFill/>
                  </pic:spPr>
                </pic:pic>
              </a:graphicData>
            </a:graphic>
          </wp:inline>
        </w:drawing>
      </w:r>
    </w:p>
    <w:p w14:paraId="76E8D784" w14:textId="77777777" w:rsidR="00D1690C" w:rsidRDefault="00D1690C" w:rsidP="00D1690C">
      <w:pPr>
        <w:spacing w:before="100" w:beforeAutospacing="1" w:after="100" w:afterAutospacing="1" w:line="240" w:lineRule="auto"/>
        <w:outlineLvl w:val="0"/>
        <w:rPr>
          <w:rFonts w:eastAsia="Times New Roman" w:cstheme="minorHAnsi"/>
          <w:b/>
          <w:bCs/>
          <w:kern w:val="36"/>
          <w:lang w:eastAsia="en-GB"/>
        </w:rPr>
      </w:pPr>
      <w:r>
        <w:rPr>
          <w:rFonts w:ascii="Verdana" w:hAnsi="Verdana" w:cs="Arial"/>
          <w:b/>
          <w:bCs/>
          <w:noProof/>
          <w:color w:val="FF0000"/>
          <w:sz w:val="36"/>
          <w:szCs w:val="36"/>
        </w:rPr>
        <mc:AlternateContent>
          <mc:Choice Requires="wpg">
            <w:drawing>
              <wp:inline distT="0" distB="0" distL="0" distR="0" wp14:anchorId="293237F4" wp14:editId="06995899">
                <wp:extent cx="6233160" cy="2146935"/>
                <wp:effectExtent l="0" t="0" r="15240" b="2476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2146935"/>
                          <a:chOff x="0" y="0"/>
                          <a:chExt cx="9874" cy="3074"/>
                        </a:xfrm>
                      </wpg:grpSpPr>
                      <wps:wsp>
                        <wps:cNvPr id="5"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5"/>
                        <wps:cNvSpPr txBox="1">
                          <a:spLocks noChangeArrowheads="1"/>
                        </wps:cNvSpPr>
                        <wps:spPr bwMode="auto">
                          <a:xfrm>
                            <a:off x="5157" y="2758"/>
                            <a:ext cx="309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0B31" w14:textId="77777777" w:rsidR="00D1690C" w:rsidRPr="00786656" w:rsidRDefault="00D1690C" w:rsidP="00D1690C">
                              <w:pPr>
                                <w:rPr>
                                  <w:rFonts w:ascii="Lucida Bright"/>
                                  <w:i/>
                                </w:rPr>
                              </w:pPr>
                              <w:r>
                                <w:rPr>
                                  <w:rFonts w:ascii="Lucida Bright"/>
                                  <w:i/>
                                </w:rPr>
                                <w:t>May 2027</w:t>
                              </w:r>
                            </w:p>
                          </w:txbxContent>
                        </wps:txbx>
                        <wps:bodyPr rot="0" vert="horz" wrap="square" lIns="0" tIns="0" rIns="0" bIns="0" anchor="t" anchorCtr="0" upright="1">
                          <a:noAutofit/>
                        </wps:bodyPr>
                      </wps:wsp>
                      <wps:wsp>
                        <wps:cNvPr id="38"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A2A1E" w14:textId="77777777" w:rsidR="00D1690C" w:rsidRDefault="00D1690C" w:rsidP="00D1690C">
                              <w:pPr>
                                <w:rPr>
                                  <w:rFonts w:ascii="Lucida Bright"/>
                                  <w:i/>
                                </w:rPr>
                              </w:pPr>
                              <w:r>
                                <w:rPr>
                                  <w:rFonts w:ascii="Lucida Bright"/>
                                  <w:i/>
                                </w:rPr>
                                <w:t>To be reviewed:</w:t>
                              </w:r>
                            </w:p>
                          </w:txbxContent>
                        </wps:txbx>
                        <wps:bodyPr rot="0" vert="horz" wrap="square" lIns="0" tIns="0" rIns="0" bIns="0" anchor="t" anchorCtr="0" upright="1">
                          <a:noAutofit/>
                        </wps:bodyPr>
                      </wps:wsp>
                      <wps:wsp>
                        <wps:cNvPr id="39"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EC081" w14:textId="77777777" w:rsidR="00D1690C" w:rsidRDefault="00D1690C" w:rsidP="00D1690C">
                              <w:pPr>
                                <w:spacing w:line="235" w:lineRule="exact"/>
                                <w:rPr>
                                  <w:rFonts w:ascii="Lucida Bright"/>
                                  <w:i/>
                                  <w:sz w:val="20"/>
                                </w:rPr>
                              </w:pPr>
                            </w:p>
                          </w:txbxContent>
                        </wps:txbx>
                        <wps:bodyPr rot="0" vert="horz" wrap="square" lIns="0" tIns="0" rIns="0" bIns="0" anchor="t" anchorCtr="0" upright="1">
                          <a:noAutofit/>
                        </wps:bodyPr>
                      </wps:wsp>
                      <wps:wsp>
                        <wps:cNvPr id="40"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BD53B" w14:textId="77777777" w:rsidR="00D1690C" w:rsidRDefault="00D1690C" w:rsidP="00D1690C">
                              <w:pPr>
                                <w:spacing w:line="235" w:lineRule="exact"/>
                                <w:rPr>
                                  <w:rFonts w:ascii="Lucida Bright"/>
                                  <w:i/>
                                  <w:sz w:val="20"/>
                                </w:rPr>
                              </w:pPr>
                              <w:r>
                                <w:rPr>
                                  <w:rFonts w:ascii="Lucida Bright"/>
                                  <w:i/>
                                  <w:sz w:val="20"/>
                                </w:rPr>
                                <w:t>Agreed and ratified by the Local Advisory Board on:  11.05.26</w:t>
                              </w:r>
                            </w:p>
                          </w:txbxContent>
                        </wps:txbx>
                        <wps:bodyPr rot="0" vert="horz" wrap="square" lIns="0" tIns="0" rIns="0" bIns="0" anchor="t" anchorCtr="0" upright="1">
                          <a:noAutofit/>
                        </wps:bodyPr>
                      </wps:wsp>
                      <wps:wsp>
                        <wps:cNvPr id="41" name="Text Box 39"/>
                        <wps:cNvSpPr txBox="1">
                          <a:spLocks noChangeArrowheads="1"/>
                        </wps:cNvSpPr>
                        <wps:spPr bwMode="auto">
                          <a:xfrm>
                            <a:off x="4069" y="1726"/>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FED09" w14:textId="53C849D4" w:rsidR="00D1690C" w:rsidRDefault="00D1690C" w:rsidP="00D1690C">
                              <w:pPr>
                                <w:rPr>
                                  <w:rFonts w:ascii="Lucida Bright"/>
                                  <w:i/>
                                </w:rPr>
                              </w:pPr>
                              <w:r>
                                <w:rPr>
                                  <w:rFonts w:ascii="Lucida Bright"/>
                                  <w:i/>
                                </w:rPr>
                                <w:t>Head teacher</w:t>
                              </w:r>
                              <w:r>
                                <w:rPr>
                                  <w:rFonts w:ascii="Lucida Bright"/>
                                  <w:i/>
                                </w:rPr>
                                <w:t>–</w:t>
                              </w:r>
                              <w:r>
                                <w:rPr>
                                  <w:rFonts w:ascii="Lucida Bright"/>
                                  <w:i/>
                                </w:rPr>
                                <w:t xml:space="preserve"> Claire Sleath</w:t>
                              </w:r>
                            </w:p>
                          </w:txbxContent>
                        </wps:txbx>
                        <wps:bodyPr rot="0" vert="horz" wrap="square" lIns="0" tIns="0" rIns="0" bIns="0" anchor="t" anchorCtr="0" upright="1">
                          <a:noAutofit/>
                        </wps:bodyPr>
                      </wps:wsp>
                      <wps:wsp>
                        <wps:cNvPr id="42"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53960" w14:textId="77777777" w:rsidR="00D1690C" w:rsidRDefault="00D1690C" w:rsidP="00D1690C">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3" name="Text Box 41"/>
                        <wps:cNvSpPr txBox="1">
                          <a:spLocks noChangeArrowheads="1"/>
                        </wps:cNvSpPr>
                        <wps:spPr bwMode="auto">
                          <a:xfrm>
                            <a:off x="5156" y="1048"/>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002E" w14:textId="77777777" w:rsidR="00D1690C" w:rsidRPr="00CA4DAA" w:rsidRDefault="00D1690C" w:rsidP="00D1690C">
                              <w:pPr>
                                <w:rPr>
                                  <w:rFonts w:ascii="Lucida Bright"/>
                                  <w:i/>
                                </w:rPr>
                              </w:pPr>
                              <w:r>
                                <w:rPr>
                                  <w:rFonts w:ascii="Lucida Bright"/>
                                  <w:i/>
                                </w:rPr>
                                <w:t xml:space="preserve">Mr Gary </w:t>
                              </w:r>
                              <w:proofErr w:type="spellStart"/>
                              <w:r>
                                <w:rPr>
                                  <w:rFonts w:ascii="Lucida Bright"/>
                                  <w:i/>
                                </w:rPr>
                                <w:t>Provis</w:t>
                              </w:r>
                              <w:proofErr w:type="spellEnd"/>
                              <w:r>
                                <w:rPr>
                                  <w:rFonts w:ascii="Lucida Bright"/>
                                  <w:i/>
                                </w:rPr>
                                <w:t xml:space="preserve"> </w:t>
                              </w:r>
                            </w:p>
                          </w:txbxContent>
                        </wps:txbx>
                        <wps:bodyPr rot="0" vert="horz" wrap="square" lIns="0" tIns="0" rIns="0" bIns="0" anchor="t" anchorCtr="0" upright="1">
                          <a:noAutofit/>
                        </wps:bodyPr>
                      </wps:wsp>
                      <wps:wsp>
                        <wps:cNvPr id="44" name="Text Box 42"/>
                        <wps:cNvSpPr txBox="1">
                          <a:spLocks noChangeArrowheads="1"/>
                        </wps:cNvSpPr>
                        <wps:spPr bwMode="auto">
                          <a:xfrm>
                            <a:off x="117" y="1077"/>
                            <a:ext cx="460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E9230" w14:textId="77777777" w:rsidR="00D1690C" w:rsidRDefault="00D1690C" w:rsidP="00D1690C">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45" name="Text Box 43"/>
                        <wps:cNvSpPr txBox="1">
                          <a:spLocks noChangeArrowheads="1"/>
                        </wps:cNvSpPr>
                        <wps:spPr bwMode="auto">
                          <a:xfrm>
                            <a:off x="117" y="31"/>
                            <a:ext cx="9660"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B4574" w14:textId="4D8251CC" w:rsidR="00D1690C" w:rsidRPr="00BC30EF" w:rsidRDefault="00D1690C" w:rsidP="00D1690C">
                              <w:pPr>
                                <w:spacing w:line="235" w:lineRule="auto"/>
                                <w:rPr>
                                  <w:rFonts w:ascii="Century"/>
                                </w:rPr>
                              </w:pPr>
                              <w:r>
                                <w:rPr>
                                  <w:rFonts w:ascii="Century"/>
                                  <w:w w:val="110"/>
                                </w:rPr>
                                <w:t>The PSHE &amp; Citizenship Policy in respect of</w:t>
                              </w:r>
                              <w:r w:rsidR="00D86A4D">
                                <w:rPr>
                                  <w:rFonts w:ascii="Century"/>
                                  <w:w w:val="110"/>
                                </w:rPr>
                                <w:t xml:space="preserve"> Marlfields Primary </w:t>
                              </w:r>
                              <w:r>
                                <w:rPr>
                                  <w:rFonts w:ascii="Century"/>
                                  <w:w w:val="110"/>
                                </w:rPr>
                                <w:t xml:space="preserve"> School has been consulted upon with all staff and ratified in the Summer 1 LAB Meeting</w:t>
                              </w:r>
                            </w:p>
                          </w:txbxContent>
                        </wps:txbx>
                        <wps:bodyPr rot="0" vert="horz" wrap="square" lIns="0" tIns="0" rIns="0" bIns="0" anchor="t" anchorCtr="0" upright="1">
                          <a:noAutofit/>
                        </wps:bodyPr>
                      </wps:wsp>
                    </wpg:wgp>
                  </a:graphicData>
                </a:graphic>
              </wp:inline>
            </w:drawing>
          </mc:Choice>
          <mc:Fallback>
            <w:pict>
              <v:group w14:anchorId="293237F4" id="Group 3" o:spid="_x0000_s1026" style="width:490.8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ddxAAAANsAAAAPAAAAZHJzL2Rvd25yZXYueG1sRI9Ba8JA&#10;FITvgv9heUJvutFC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G6D113EAAAA2wAAAA8A&#10;AAAAAAAAAAAAAAAABwIAAGRycy9kb3ducmV2LnhtbFBLBQYAAAAAAwADALcAAAD4Ag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309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AC00B31" w14:textId="77777777" w:rsidR="00D1690C" w:rsidRPr="00786656" w:rsidRDefault="00D1690C" w:rsidP="00D1690C">
                        <w:pPr>
                          <w:rPr>
                            <w:rFonts w:ascii="Lucida Bright"/>
                            <w:i/>
                          </w:rPr>
                        </w:pPr>
                        <w:r>
                          <w:rPr>
                            <w:rFonts w:ascii="Lucida Bright"/>
                            <w:i/>
                          </w:rPr>
                          <w:t>May 2027</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47A2A1E" w14:textId="77777777" w:rsidR="00D1690C" w:rsidRDefault="00D1690C" w:rsidP="00D1690C">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DAEC081" w14:textId="77777777" w:rsidR="00D1690C" w:rsidRDefault="00D1690C" w:rsidP="00D1690C">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41BD53B" w14:textId="77777777" w:rsidR="00D1690C" w:rsidRDefault="00D1690C" w:rsidP="00D1690C">
                        <w:pPr>
                          <w:spacing w:line="235" w:lineRule="exact"/>
                          <w:rPr>
                            <w:rFonts w:ascii="Lucida Bright"/>
                            <w:i/>
                            <w:sz w:val="20"/>
                          </w:rPr>
                        </w:pPr>
                        <w:r>
                          <w:rPr>
                            <w:rFonts w:ascii="Lucida Bright"/>
                            <w:i/>
                            <w:sz w:val="20"/>
                          </w:rPr>
                          <w:t>Agreed and ratified by the Local Advisory Board on:  11.05.26</w:t>
                        </w:r>
                      </w:p>
                    </w:txbxContent>
                  </v:textbox>
                </v:shape>
                <v:shape id="Text Box 39" o:spid="_x0000_s1063" type="#_x0000_t202" style="position:absolute;left:4069;top:1726;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ACFED09" w14:textId="53C849D4" w:rsidR="00D1690C" w:rsidRDefault="00D1690C" w:rsidP="00D1690C">
                        <w:pPr>
                          <w:rPr>
                            <w:rFonts w:ascii="Lucida Bright"/>
                            <w:i/>
                          </w:rPr>
                        </w:pPr>
                        <w:r>
                          <w:rPr>
                            <w:rFonts w:ascii="Lucida Bright"/>
                            <w:i/>
                          </w:rPr>
                          <w:t>Head teacher</w:t>
                        </w:r>
                        <w:r>
                          <w:rPr>
                            <w:rFonts w:ascii="Lucida Bright"/>
                            <w:i/>
                          </w:rPr>
                          <w:t>–</w:t>
                        </w:r>
                        <w:r>
                          <w:rPr>
                            <w:rFonts w:ascii="Lucida Bright"/>
                            <w:i/>
                          </w:rPr>
                          <w:t xml:space="preserve"> Claire Sleath</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5C53960" w14:textId="77777777" w:rsidR="00D1690C" w:rsidRDefault="00D1690C" w:rsidP="00D1690C">
                        <w:pPr>
                          <w:rPr>
                            <w:rFonts w:ascii="Lucida Bright"/>
                            <w:i/>
                          </w:rPr>
                        </w:pPr>
                        <w:r>
                          <w:rPr>
                            <w:rFonts w:ascii="Lucida Bright"/>
                            <w:i/>
                          </w:rPr>
                          <w:t>Responsible Officer:</w:t>
                        </w:r>
                      </w:p>
                    </w:txbxContent>
                  </v:textbox>
                </v:shape>
                <v:shape id="Text Box 41" o:spid="_x0000_s1065" type="#_x0000_t202" style="position:absolute;left:5156;top:1048;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A37002E" w14:textId="77777777" w:rsidR="00D1690C" w:rsidRPr="00CA4DAA" w:rsidRDefault="00D1690C" w:rsidP="00D1690C">
                        <w:pPr>
                          <w:rPr>
                            <w:rFonts w:ascii="Lucida Bright"/>
                            <w:i/>
                          </w:rPr>
                        </w:pPr>
                        <w:r>
                          <w:rPr>
                            <w:rFonts w:ascii="Lucida Bright"/>
                            <w:i/>
                          </w:rPr>
                          <w:t xml:space="preserve">Mr Gary </w:t>
                        </w:r>
                        <w:proofErr w:type="spellStart"/>
                        <w:r>
                          <w:rPr>
                            <w:rFonts w:ascii="Lucida Bright"/>
                            <w:i/>
                          </w:rPr>
                          <w:t>Provis</w:t>
                        </w:r>
                        <w:proofErr w:type="spellEnd"/>
                        <w:r>
                          <w:rPr>
                            <w:rFonts w:ascii="Lucida Bright"/>
                            <w:i/>
                          </w:rPr>
                          <w:t xml:space="preserve"> </w:t>
                        </w:r>
                      </w:p>
                    </w:txbxContent>
                  </v:textbox>
                </v:shape>
                <v:shape id="Text Box 42" o:spid="_x0000_s1066" type="#_x0000_t202" style="position:absolute;left:117;top:1077;width:460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B0E9230" w14:textId="77777777" w:rsidR="00D1690C" w:rsidRDefault="00D1690C" w:rsidP="00D1690C">
                        <w:pPr>
                          <w:rPr>
                            <w:rFonts w:ascii="Lucida Bright"/>
                            <w:i/>
                          </w:rPr>
                        </w:pPr>
                        <w:r>
                          <w:rPr>
                            <w:rFonts w:ascii="Lucida Bright"/>
                            <w:i/>
                          </w:rPr>
                          <w:t>Chair of Local Advisory Board:</w:t>
                        </w:r>
                      </w:p>
                    </w:txbxContent>
                  </v:textbox>
                </v:shape>
                <v:shape id="Text Box 43" o:spid="_x0000_s1067" type="#_x0000_t202" style="position:absolute;left:117;top:31;width:9660;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90B4574" w14:textId="4D8251CC" w:rsidR="00D1690C" w:rsidRPr="00BC30EF" w:rsidRDefault="00D1690C" w:rsidP="00D1690C">
                        <w:pPr>
                          <w:spacing w:line="235" w:lineRule="auto"/>
                          <w:rPr>
                            <w:rFonts w:ascii="Century"/>
                          </w:rPr>
                        </w:pPr>
                        <w:r>
                          <w:rPr>
                            <w:rFonts w:ascii="Century"/>
                            <w:w w:val="110"/>
                          </w:rPr>
                          <w:t>The PSHE &amp; Citizenship Policy in respect of</w:t>
                        </w:r>
                        <w:r w:rsidR="00D86A4D">
                          <w:rPr>
                            <w:rFonts w:ascii="Century"/>
                            <w:w w:val="110"/>
                          </w:rPr>
                          <w:t xml:space="preserve"> Marlfields Primary </w:t>
                        </w:r>
                        <w:r>
                          <w:rPr>
                            <w:rFonts w:ascii="Century"/>
                            <w:w w:val="110"/>
                          </w:rPr>
                          <w:t xml:space="preserve"> School has been consulted upon with all staff and ratified in the Summer 1 LAB Meeting</w:t>
                        </w:r>
                      </w:p>
                    </w:txbxContent>
                  </v:textbox>
                </v:shape>
                <w10:anchorlock/>
              </v:group>
            </w:pict>
          </mc:Fallback>
        </mc:AlternateContent>
      </w:r>
    </w:p>
    <w:p w14:paraId="5CBD0ADB" w14:textId="65AAAFFC"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602E443E" w14:textId="69FCD55D"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23923EA2" w14:textId="3C798B44"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1DE0954F"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5F46A7E7" w14:textId="23432FB5"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Introduction</w:t>
      </w:r>
    </w:p>
    <w:p w14:paraId="34A43F75" w14:textId="1BBDBC64"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Personal, Social, Health Education and Citizenship (PSHE and Citizenship) Policy outlines the school's approach to delivering a statutory</w:t>
      </w:r>
      <w:r w:rsidRPr="001E2CE0">
        <w:rPr>
          <w:rFonts w:eastAsia="Times New Roman" w:cstheme="minorHAnsi"/>
          <w:lang w:eastAsia="en-GB"/>
        </w:rPr>
        <w:noBreakHyphen/>
        <w:t xml:space="preserve">compliant, inclusive, progressive PSHE and Citizenship curriculum. It incorporates the full content of the </w:t>
      </w:r>
      <w:r w:rsidRPr="001E2CE0">
        <w:rPr>
          <w:rFonts w:eastAsia="Times New Roman" w:cstheme="minorHAnsi"/>
          <w:b/>
          <w:bCs/>
          <w:lang w:eastAsia="en-GB"/>
        </w:rPr>
        <w:t>3D PSHE and Citizenship</w:t>
      </w:r>
      <w:r w:rsidRPr="001E2CE0">
        <w:rPr>
          <w:rFonts w:eastAsia="Times New Roman" w:cstheme="minorHAnsi"/>
          <w:lang w:eastAsia="en-GB"/>
        </w:rPr>
        <w:t xml:space="preserve"> programme and aligns with:</w:t>
      </w:r>
    </w:p>
    <w:p w14:paraId="58F1132E" w14:textId="77777777" w:rsidR="006E3B71" w:rsidRPr="001E2CE0" w:rsidRDefault="006E3B71" w:rsidP="001E2CE0">
      <w:pPr>
        <w:spacing w:after="0" w:line="240" w:lineRule="auto"/>
        <w:rPr>
          <w:rFonts w:eastAsia="Times New Roman" w:cstheme="minorHAnsi"/>
          <w:lang w:eastAsia="en-GB"/>
        </w:rPr>
      </w:pPr>
    </w:p>
    <w:p w14:paraId="1C232C9E"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DfE Statutory Guidance 2019 (updated 2025 for 2026 implementation)</w:t>
      </w:r>
    </w:p>
    <w:p w14:paraId="0C737D52"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PSHE Association Programme of Study</w:t>
      </w:r>
    </w:p>
    <w:p w14:paraId="459B770C"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Education for a Connected World (UKCIS)</w:t>
      </w:r>
    </w:p>
    <w:p w14:paraId="7832F367"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National Curriculum Science</w:t>
      </w:r>
    </w:p>
    <w:p w14:paraId="55B0B3C6"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Keeping Children Safe in Education (KCSIE)</w:t>
      </w:r>
    </w:p>
    <w:p w14:paraId="76ED886B"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Ofsted 2026 expectations</w:t>
      </w:r>
    </w:p>
    <w:p w14:paraId="31E0E4FE" w14:textId="77777777" w:rsidR="006E3B71" w:rsidRDefault="006E3B71" w:rsidP="001E2CE0">
      <w:pPr>
        <w:spacing w:after="0" w:line="240" w:lineRule="auto"/>
        <w:rPr>
          <w:rFonts w:eastAsia="Times New Roman" w:cstheme="minorHAnsi"/>
          <w:lang w:eastAsia="en-GB"/>
        </w:rPr>
      </w:pPr>
    </w:p>
    <w:p w14:paraId="7B4C86E3" w14:textId="0F66D5E4"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 a primary school</w:t>
      </w:r>
      <w:r w:rsidR="006E3B71">
        <w:rPr>
          <w:rFonts w:eastAsia="Times New Roman" w:cstheme="minorHAnsi"/>
          <w:lang w:eastAsia="en-GB"/>
        </w:rPr>
        <w:t xml:space="preserve"> </w:t>
      </w:r>
      <w:r w:rsidRPr="001E2CE0">
        <w:rPr>
          <w:rFonts w:eastAsia="Times New Roman" w:cstheme="minorHAnsi"/>
          <w:b/>
          <w:bCs/>
          <w:lang w:eastAsia="en-GB"/>
        </w:rPr>
        <w:t>Sex Education is</w:t>
      </w:r>
      <w:r w:rsidRPr="001E2CE0">
        <w:rPr>
          <w:rFonts w:eastAsia="Times New Roman" w:cstheme="minorHAnsi"/>
          <w:lang w:eastAsia="en-GB"/>
        </w:rPr>
        <w:t xml:space="preserve"> </w:t>
      </w:r>
      <w:r w:rsidRPr="001E2CE0">
        <w:rPr>
          <w:rFonts w:eastAsia="Times New Roman" w:cstheme="minorHAnsi"/>
          <w:b/>
          <w:bCs/>
          <w:i/>
          <w:iCs/>
          <w:lang w:eastAsia="en-GB"/>
        </w:rPr>
        <w:t>not</w:t>
      </w:r>
      <w:r w:rsidRPr="001E2CE0">
        <w:rPr>
          <w:rFonts w:eastAsia="Times New Roman" w:cstheme="minorHAnsi"/>
          <w:lang w:eastAsia="en-GB"/>
        </w:rPr>
        <w:t xml:space="preserve"> </w:t>
      </w:r>
      <w:r w:rsidRPr="001E2CE0">
        <w:rPr>
          <w:rFonts w:eastAsia="Times New Roman" w:cstheme="minorHAnsi"/>
          <w:b/>
          <w:bCs/>
          <w:lang w:eastAsia="en-GB"/>
        </w:rPr>
        <w:t>taught</w:t>
      </w:r>
      <w:r w:rsidRPr="001E2CE0">
        <w:rPr>
          <w:rFonts w:eastAsia="Times New Roman" w:cstheme="minorHAnsi"/>
          <w:lang w:eastAsia="en-GB"/>
        </w:rPr>
        <w:t>, except for statutory content in National Curriculum Science.</w:t>
      </w:r>
    </w:p>
    <w:p w14:paraId="41DFB7B0" w14:textId="18ABCEEF" w:rsidR="001E2CE0" w:rsidRPr="001E2CE0" w:rsidRDefault="001E2CE0" w:rsidP="001E2CE0">
      <w:pPr>
        <w:spacing w:after="0" w:line="240" w:lineRule="auto"/>
        <w:rPr>
          <w:rFonts w:eastAsia="Times New Roman" w:cstheme="minorHAnsi"/>
          <w:lang w:eastAsia="en-GB"/>
        </w:rPr>
      </w:pPr>
    </w:p>
    <w:p w14:paraId="3E96B347" w14:textId="761F6CFE"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Our Intent</w:t>
      </w:r>
    </w:p>
    <w:p w14:paraId="36688A8D" w14:textId="2EA544F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school is a vibrant, inclusive learning community. Through PSHE and Citizenship we:</w:t>
      </w:r>
    </w:p>
    <w:p w14:paraId="15544301" w14:textId="77777777" w:rsidR="006E3B71" w:rsidRPr="001E2CE0" w:rsidRDefault="006E3B71" w:rsidP="001E2CE0">
      <w:pPr>
        <w:spacing w:after="0" w:line="240" w:lineRule="auto"/>
        <w:rPr>
          <w:rFonts w:eastAsia="Times New Roman" w:cstheme="minorHAnsi"/>
          <w:lang w:eastAsia="en-GB"/>
        </w:rPr>
      </w:pPr>
    </w:p>
    <w:p w14:paraId="6398224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Celebrate individuality and diversity.</w:t>
      </w:r>
    </w:p>
    <w:p w14:paraId="5E68F76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Develop emotional literacy, confidence, resilience and independence.</w:t>
      </w:r>
    </w:p>
    <w:p w14:paraId="7BE922C8"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Promote healthy lifestyles and mental wellbeing.</w:t>
      </w:r>
    </w:p>
    <w:p w14:paraId="39E83B1B"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Equip children with knowledge and skills to stay safe—offline, online, and in the community.</w:t>
      </w:r>
    </w:p>
    <w:p w14:paraId="1D305CB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Teach respect, empathy, kindness and responsibility.</w:t>
      </w:r>
    </w:p>
    <w:p w14:paraId="6362A802" w14:textId="05F810DC" w:rsid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Prepare pupils for their future roles as confident, responsible, active citizens.</w:t>
      </w:r>
    </w:p>
    <w:p w14:paraId="18AB7A5A" w14:textId="77777777" w:rsidR="001E2CE0" w:rsidRPr="001E2CE0" w:rsidRDefault="001E2CE0" w:rsidP="001E2CE0">
      <w:pPr>
        <w:spacing w:after="0" w:line="240" w:lineRule="auto"/>
        <w:ind w:left="720"/>
        <w:rPr>
          <w:rFonts w:eastAsia="Times New Roman" w:cstheme="minorHAnsi"/>
          <w:lang w:eastAsia="en-GB"/>
        </w:rPr>
      </w:pPr>
    </w:p>
    <w:p w14:paraId="5AD43D6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central to whole</w:t>
      </w:r>
      <w:r w:rsidRPr="001E2CE0">
        <w:rPr>
          <w:rFonts w:eastAsia="Times New Roman" w:cstheme="minorHAnsi"/>
          <w:lang w:eastAsia="en-GB"/>
        </w:rPr>
        <w:noBreakHyphen/>
        <w:t>school development, wellbeing, behaviour and safeguarding.</w:t>
      </w:r>
    </w:p>
    <w:p w14:paraId="1B4468BE"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Responsiveness and Flexibility of the Curriculum</w:t>
      </w:r>
    </w:p>
    <w:p w14:paraId="2A731013" w14:textId="5C9B2D77"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Our PSHE and Citizenship curriculum is deliberately designed to be </w:t>
      </w:r>
      <w:r w:rsidRPr="006E3B71">
        <w:rPr>
          <w:rFonts w:eastAsia="Times New Roman" w:cstheme="minorHAnsi"/>
          <w:lang w:eastAsia="en-GB"/>
        </w:rPr>
        <w:t>flexible, responsive and adaptive. While</w:t>
      </w:r>
      <w:r w:rsidRPr="001E2CE0">
        <w:rPr>
          <w:rFonts w:eastAsia="Times New Roman" w:cstheme="minorHAnsi"/>
          <w:lang w:eastAsia="en-GB"/>
        </w:rPr>
        <w:t xml:space="preserve"> it follows a clear long</w:t>
      </w:r>
      <w:r w:rsidRPr="001E2CE0">
        <w:rPr>
          <w:rFonts w:eastAsia="Times New Roman" w:cstheme="minorHAnsi"/>
          <w:lang w:eastAsia="en-GB"/>
        </w:rPr>
        <w:noBreakHyphen/>
        <w:t>term sequence, staff retain the professional responsibility and autonomy to:</w:t>
      </w:r>
    </w:p>
    <w:p w14:paraId="482C1F99" w14:textId="77777777" w:rsidR="006E3B71" w:rsidRPr="001E2CE0" w:rsidRDefault="006E3B71" w:rsidP="001E2CE0">
      <w:pPr>
        <w:spacing w:after="0" w:line="240" w:lineRule="auto"/>
        <w:rPr>
          <w:rFonts w:eastAsia="Times New Roman" w:cstheme="minorHAnsi"/>
          <w:lang w:eastAsia="en-GB"/>
        </w:rPr>
      </w:pPr>
    </w:p>
    <w:p w14:paraId="1B3C7495"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Respond in the moment to emerging safeguarding themes or pupil needs.</w:t>
      </w:r>
    </w:p>
    <w:p w14:paraId="79513D22"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Adjust lessons to address issues arising within the class, school or wider community.</w:t>
      </w:r>
    </w:p>
    <w:p w14:paraId="3CA34CB8"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Incorporate local context, including experiences unique to our community, local priorities, or community</w:t>
      </w:r>
      <w:r w:rsidRPr="006E3B71">
        <w:rPr>
          <w:rFonts w:eastAsia="Times New Roman" w:cstheme="minorHAnsi"/>
          <w:lang w:eastAsia="en-GB"/>
        </w:rPr>
        <w:noBreakHyphen/>
        <w:t>wide challenges.</w:t>
      </w:r>
    </w:p>
    <w:p w14:paraId="5FC302FD"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Respond to national events, developments or agendas, ensuring pupils receive timely, relevant and accurate information.</w:t>
      </w:r>
    </w:p>
    <w:p w14:paraId="57567D13"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Adapt the focus of teaching when specific concerns arise (e.g., online behaviour trends, wellbeing concerns, community incidents, or social pressures).</w:t>
      </w:r>
    </w:p>
    <w:p w14:paraId="2C09219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This flexibility ensures that the curriculum remains </w:t>
      </w:r>
      <w:r w:rsidRPr="006E3B71">
        <w:rPr>
          <w:rFonts w:eastAsia="Times New Roman" w:cstheme="minorHAnsi"/>
          <w:lang w:eastAsia="en-GB"/>
        </w:rPr>
        <w:t>relevant, meaningful and protective, aligning with</w:t>
      </w:r>
      <w:r w:rsidRPr="001E2CE0">
        <w:rPr>
          <w:rFonts w:eastAsia="Times New Roman" w:cstheme="minorHAnsi"/>
          <w:lang w:eastAsia="en-GB"/>
        </w:rPr>
        <w:t xml:space="preserve"> Ofsted's expectation that schools provide a </w:t>
      </w:r>
      <w:r w:rsidRPr="001E2CE0">
        <w:rPr>
          <w:rFonts w:eastAsia="Times New Roman" w:cstheme="minorHAnsi"/>
          <w:i/>
          <w:iCs/>
          <w:lang w:eastAsia="en-GB"/>
        </w:rPr>
        <w:t>context</w:t>
      </w:r>
      <w:r w:rsidRPr="001E2CE0">
        <w:rPr>
          <w:rFonts w:eastAsia="Times New Roman" w:cstheme="minorHAnsi"/>
          <w:i/>
          <w:iCs/>
          <w:lang w:eastAsia="en-GB"/>
        </w:rPr>
        <w:noBreakHyphen/>
        <w:t>driven, needs</w:t>
      </w:r>
      <w:r w:rsidRPr="001E2CE0">
        <w:rPr>
          <w:rFonts w:eastAsia="Times New Roman" w:cstheme="minorHAnsi"/>
          <w:i/>
          <w:iCs/>
          <w:lang w:eastAsia="en-GB"/>
        </w:rPr>
        <w:noBreakHyphen/>
        <w:t>led PSHE curriculum</w:t>
      </w:r>
      <w:r w:rsidRPr="001E2CE0">
        <w:rPr>
          <w:rFonts w:eastAsia="Times New Roman" w:cstheme="minorHAnsi"/>
          <w:lang w:eastAsia="en-GB"/>
        </w:rPr>
        <w:t xml:space="preserve"> that reflects pupils’ lived experiences.</w:t>
      </w:r>
    </w:p>
    <w:p w14:paraId="755A4F9B" w14:textId="05818B8A" w:rsidR="001E2CE0" w:rsidRPr="001E2CE0" w:rsidRDefault="001E2CE0" w:rsidP="001E2CE0">
      <w:pPr>
        <w:spacing w:after="0" w:line="240" w:lineRule="auto"/>
        <w:rPr>
          <w:rFonts w:eastAsia="Times New Roman" w:cstheme="minorHAnsi"/>
          <w:lang w:eastAsia="en-GB"/>
        </w:rPr>
      </w:pPr>
    </w:p>
    <w:p w14:paraId="5FB6B64A" w14:textId="77777777" w:rsidR="006E3B71" w:rsidRDefault="006E3B71" w:rsidP="001E2CE0">
      <w:pPr>
        <w:spacing w:before="100" w:beforeAutospacing="1" w:after="100" w:afterAutospacing="1" w:line="240" w:lineRule="auto"/>
        <w:outlineLvl w:val="0"/>
        <w:rPr>
          <w:rFonts w:eastAsia="Times New Roman" w:cstheme="minorHAnsi"/>
          <w:b/>
          <w:bCs/>
          <w:kern w:val="36"/>
          <w:lang w:eastAsia="en-GB"/>
        </w:rPr>
      </w:pPr>
    </w:p>
    <w:p w14:paraId="24ACDE87" w14:textId="200E4D43"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Statutory Requirements</w:t>
      </w:r>
    </w:p>
    <w:p w14:paraId="16E1A634" w14:textId="1551B4CF"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We follow statutory guidance </w:t>
      </w:r>
      <w:r w:rsidR="006C33B0">
        <w:rPr>
          <w:rFonts w:eastAsia="Times New Roman" w:cstheme="minorHAnsi"/>
          <w:lang w:eastAsia="en-GB"/>
        </w:rPr>
        <w:t>alongside recommended frameworks</w:t>
      </w:r>
      <w:r w:rsidRPr="001E2CE0">
        <w:rPr>
          <w:rFonts w:eastAsia="Times New Roman" w:cstheme="minorHAnsi"/>
          <w:lang w:eastAsia="en-GB"/>
        </w:rPr>
        <w:t>:</w:t>
      </w:r>
    </w:p>
    <w:p w14:paraId="58447EBC" w14:textId="77777777" w:rsidR="006E3B71" w:rsidRPr="001E2CE0" w:rsidRDefault="006E3B71" w:rsidP="001E2CE0">
      <w:pPr>
        <w:spacing w:after="0" w:line="240" w:lineRule="auto"/>
        <w:rPr>
          <w:rFonts w:eastAsia="Times New Roman" w:cstheme="minorHAnsi"/>
          <w:lang w:eastAsia="en-GB"/>
        </w:rPr>
      </w:pPr>
    </w:p>
    <w:p w14:paraId="69B1E577"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Primary Relationships Education</w:t>
      </w:r>
    </w:p>
    <w:p w14:paraId="68BCF87E"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Primary Health Education</w:t>
      </w:r>
    </w:p>
    <w:p w14:paraId="3495FA0D"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National Curriculum Science (human body &amp; development)</w:t>
      </w:r>
    </w:p>
    <w:p w14:paraId="78A69D5C"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Safeguarding (KCSIE)</w:t>
      </w:r>
    </w:p>
    <w:p w14:paraId="2AEFCE0E" w14:textId="0D65BE4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Online Safety (Education for a Connected World)</w:t>
      </w:r>
    </w:p>
    <w:p w14:paraId="134160B8" w14:textId="77777777" w:rsidR="001E2CE0" w:rsidRPr="001E2CE0" w:rsidRDefault="001E2CE0" w:rsidP="001E2CE0">
      <w:pPr>
        <w:spacing w:after="0" w:line="240" w:lineRule="auto"/>
        <w:ind w:left="720"/>
        <w:rPr>
          <w:rFonts w:eastAsia="Times New Roman" w:cstheme="minorHAnsi"/>
          <w:lang w:eastAsia="en-GB"/>
        </w:rPr>
      </w:pPr>
    </w:p>
    <w:p w14:paraId="4CC0BDD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Parents </w:t>
      </w:r>
      <w:r w:rsidRPr="006E3B71">
        <w:rPr>
          <w:rFonts w:eastAsia="Times New Roman" w:cstheme="minorHAnsi"/>
          <w:lang w:eastAsia="en-GB"/>
        </w:rPr>
        <w:t>cannot withdraw children from:</w:t>
      </w:r>
    </w:p>
    <w:p w14:paraId="193F90EA" w14:textId="77777777" w:rsidR="001E2CE0" w:rsidRPr="001E2CE0" w:rsidRDefault="001E2CE0" w:rsidP="001E2CE0">
      <w:pPr>
        <w:numPr>
          <w:ilvl w:val="0"/>
          <w:numId w:val="5"/>
        </w:numPr>
        <w:spacing w:after="0" w:line="240" w:lineRule="auto"/>
        <w:rPr>
          <w:rFonts w:eastAsia="Times New Roman" w:cstheme="minorHAnsi"/>
          <w:lang w:eastAsia="en-GB"/>
        </w:rPr>
      </w:pPr>
      <w:r w:rsidRPr="001E2CE0">
        <w:rPr>
          <w:rFonts w:eastAsia="Times New Roman" w:cstheme="minorHAnsi"/>
          <w:lang w:eastAsia="en-GB"/>
        </w:rPr>
        <w:t>Statutory Relationships or Health Education</w:t>
      </w:r>
    </w:p>
    <w:p w14:paraId="36A71023" w14:textId="77777777" w:rsidR="001E2CE0" w:rsidRPr="001E2CE0" w:rsidRDefault="001E2CE0" w:rsidP="001E2CE0">
      <w:pPr>
        <w:numPr>
          <w:ilvl w:val="0"/>
          <w:numId w:val="5"/>
        </w:numPr>
        <w:spacing w:after="0" w:line="240" w:lineRule="auto"/>
        <w:rPr>
          <w:rFonts w:eastAsia="Times New Roman" w:cstheme="minorHAnsi"/>
          <w:lang w:eastAsia="en-GB"/>
        </w:rPr>
      </w:pPr>
      <w:r w:rsidRPr="001E2CE0">
        <w:rPr>
          <w:rFonts w:eastAsia="Times New Roman" w:cstheme="minorHAnsi"/>
          <w:lang w:eastAsia="en-GB"/>
        </w:rPr>
        <w:t>National Curriculum Science</w:t>
      </w:r>
    </w:p>
    <w:p w14:paraId="744D827B" w14:textId="77777777" w:rsidR="006E3B71" w:rsidRDefault="006E3B71" w:rsidP="001E2CE0">
      <w:pPr>
        <w:spacing w:after="0" w:line="240" w:lineRule="auto"/>
        <w:rPr>
          <w:rFonts w:eastAsia="Times New Roman" w:cstheme="minorHAnsi"/>
          <w:lang w:eastAsia="en-GB"/>
        </w:rPr>
      </w:pPr>
    </w:p>
    <w:p w14:paraId="4222F238" w14:textId="56BEE469"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Should additional non</w:t>
      </w:r>
      <w:r w:rsidRPr="001E2CE0">
        <w:rPr>
          <w:rFonts w:eastAsia="Times New Roman" w:cstheme="minorHAnsi"/>
          <w:lang w:eastAsia="en-GB"/>
        </w:rPr>
        <w:noBreakHyphen/>
        <w:t>statutory content ever be considered, a parental consultation will take place.</w:t>
      </w:r>
    </w:p>
    <w:p w14:paraId="660FE9FC" w14:textId="77777777" w:rsidR="006E3B71" w:rsidRDefault="006E3B71" w:rsidP="001E2CE0">
      <w:pPr>
        <w:spacing w:before="100" w:beforeAutospacing="1" w:after="100" w:afterAutospacing="1" w:line="240" w:lineRule="auto"/>
        <w:outlineLvl w:val="0"/>
        <w:rPr>
          <w:rFonts w:eastAsia="Times New Roman" w:cstheme="minorHAnsi"/>
          <w:lang w:eastAsia="en-GB"/>
        </w:rPr>
      </w:pPr>
    </w:p>
    <w:p w14:paraId="625B5643" w14:textId="7C65BCFB" w:rsidR="001E2CE0" w:rsidRPr="006E3B71" w:rsidRDefault="001E2CE0" w:rsidP="001E2CE0">
      <w:pPr>
        <w:spacing w:before="100" w:beforeAutospacing="1" w:after="100" w:afterAutospacing="1" w:line="240" w:lineRule="auto"/>
        <w:outlineLvl w:val="0"/>
        <w:rPr>
          <w:rFonts w:eastAsia="Times New Roman" w:cstheme="minorHAnsi"/>
          <w:kern w:val="36"/>
          <w:lang w:eastAsia="en-GB"/>
        </w:rPr>
      </w:pPr>
      <w:r w:rsidRPr="001E2CE0">
        <w:rPr>
          <w:rFonts w:eastAsia="Times New Roman" w:cstheme="minorHAnsi"/>
          <w:b/>
          <w:bCs/>
          <w:kern w:val="36"/>
          <w:lang w:eastAsia="en-GB"/>
        </w:rPr>
        <w:t>Curriculum Design and Structure</w:t>
      </w:r>
    </w:p>
    <w:p w14:paraId="4A325B9E" w14:textId="77777777" w:rsidR="006E3B71" w:rsidRDefault="001E2CE0" w:rsidP="006E3B71">
      <w:pPr>
        <w:spacing w:after="0" w:line="240" w:lineRule="auto"/>
        <w:rPr>
          <w:rFonts w:eastAsia="Times New Roman" w:cstheme="minorHAnsi"/>
          <w:lang w:eastAsia="en-GB"/>
        </w:rPr>
      </w:pPr>
      <w:r w:rsidRPr="006E3B71">
        <w:rPr>
          <w:rFonts w:eastAsia="Times New Roman" w:cstheme="minorHAnsi"/>
          <w:lang w:eastAsia="en-GB"/>
        </w:rPr>
        <w:t>Our PSHE and Citizenship curriculum follows the 3D PSHE and Citizenship spiral model, ensuring that learning builds progressively from EYFS to Year 6. The curriculum is designed to be coherent, safe, age</w:t>
      </w:r>
      <w:r w:rsidRPr="006E3B71">
        <w:rPr>
          <w:rFonts w:eastAsia="Times New Roman" w:cstheme="minorHAnsi"/>
          <w:lang w:eastAsia="en-GB"/>
        </w:rPr>
        <w:noBreakHyphen/>
        <w:t>appropriate, and fully aligned with statutory requirements.</w:t>
      </w:r>
    </w:p>
    <w:p w14:paraId="39EC1380" w14:textId="77777777" w:rsidR="006E3B71" w:rsidRDefault="006E3B71" w:rsidP="006E3B71">
      <w:pPr>
        <w:spacing w:after="0" w:line="240" w:lineRule="auto"/>
        <w:rPr>
          <w:rFonts w:eastAsia="Times New Roman" w:cstheme="minorHAnsi"/>
          <w:lang w:eastAsia="en-GB"/>
        </w:rPr>
      </w:pPr>
    </w:p>
    <w:p w14:paraId="2A31D33B" w14:textId="17C3000A" w:rsidR="001E2CE0" w:rsidRPr="006E3B71" w:rsidRDefault="001E2CE0" w:rsidP="006E3B71">
      <w:pPr>
        <w:spacing w:after="0" w:line="240" w:lineRule="auto"/>
        <w:rPr>
          <w:rFonts w:eastAsia="Times New Roman" w:cstheme="minorHAnsi"/>
          <w:u w:val="single"/>
          <w:lang w:eastAsia="en-GB"/>
        </w:rPr>
      </w:pPr>
      <w:r w:rsidRPr="006E3B71">
        <w:rPr>
          <w:rFonts w:eastAsia="Times New Roman" w:cstheme="minorHAnsi"/>
          <w:u w:val="single"/>
          <w:lang w:eastAsia="en-GB"/>
        </w:rPr>
        <w:t>Curriculum Structure</w:t>
      </w:r>
      <w:r w:rsidR="006E3B71">
        <w:rPr>
          <w:rFonts w:eastAsia="Times New Roman" w:cstheme="minorHAnsi"/>
          <w:u w:val="single"/>
          <w:lang w:eastAsia="en-GB"/>
        </w:rPr>
        <w:t>:</w:t>
      </w:r>
    </w:p>
    <w:p w14:paraId="394D9750" w14:textId="77777777" w:rsidR="006E3B71" w:rsidRPr="006E3B71" w:rsidRDefault="006E3B71" w:rsidP="006E3B71">
      <w:pPr>
        <w:spacing w:after="0" w:line="240" w:lineRule="auto"/>
        <w:rPr>
          <w:rFonts w:eastAsia="Times New Roman" w:cstheme="minorHAnsi"/>
          <w:lang w:eastAsia="en-GB"/>
        </w:rPr>
      </w:pPr>
    </w:p>
    <w:p w14:paraId="54813F65" w14:textId="70B2BC64" w:rsidR="001E2CE0" w:rsidRPr="006E3B71"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The structure is built around </w:t>
      </w:r>
      <w:r w:rsidRPr="006E3B71">
        <w:rPr>
          <w:rFonts w:eastAsia="Times New Roman" w:cstheme="minorHAnsi"/>
          <w:lang w:eastAsia="en-GB"/>
        </w:rPr>
        <w:t>three statutory</w:t>
      </w:r>
      <w:r w:rsidRPr="006E3B71">
        <w:rPr>
          <w:rFonts w:eastAsia="Times New Roman" w:cstheme="minorHAnsi"/>
          <w:lang w:eastAsia="en-GB"/>
        </w:rPr>
        <w:noBreakHyphen/>
        <w:t>aligned core themes:</w:t>
      </w:r>
    </w:p>
    <w:p w14:paraId="13F22A7D" w14:textId="77777777" w:rsidR="006E3B71" w:rsidRPr="006E3B71" w:rsidRDefault="006E3B71" w:rsidP="001E2CE0">
      <w:pPr>
        <w:spacing w:after="0" w:line="240" w:lineRule="auto"/>
        <w:rPr>
          <w:rFonts w:eastAsia="Times New Roman" w:cstheme="minorHAnsi"/>
          <w:lang w:eastAsia="en-GB"/>
        </w:rPr>
      </w:pPr>
    </w:p>
    <w:p w14:paraId="7D69F209" w14:textId="77777777"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1: Health and Wellbeing – Physical health, mental wellbeing, safety, managing emotions, growing up, and understanding self.</w:t>
      </w:r>
    </w:p>
    <w:p w14:paraId="64773622" w14:textId="77777777"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2: Relationships – Healthy friendships, families, respect, inclusion, privacy, boundaries, consent foundations, and online relationships.</w:t>
      </w:r>
    </w:p>
    <w:p w14:paraId="4C64A1B9" w14:textId="29585B6F"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3: Citizenship</w:t>
      </w:r>
      <w:r w:rsidR="006E3B71" w:rsidRPr="006E3B71">
        <w:rPr>
          <w:rFonts w:eastAsia="Times New Roman" w:cstheme="minorHAnsi"/>
          <w:lang w:eastAsia="en-GB"/>
        </w:rPr>
        <w:t xml:space="preserve"> </w:t>
      </w:r>
      <w:r w:rsidR="006E3B71">
        <w:rPr>
          <w:rFonts w:eastAsia="Times New Roman" w:cstheme="minorHAnsi"/>
          <w:lang w:eastAsia="en-GB"/>
        </w:rPr>
        <w:t>(</w:t>
      </w:r>
      <w:r w:rsidR="006E3B71" w:rsidRPr="006E3B71">
        <w:rPr>
          <w:rFonts w:eastAsia="Times New Roman" w:cstheme="minorHAnsi"/>
          <w:lang w:eastAsia="en-GB"/>
        </w:rPr>
        <w:t xml:space="preserve">Living in the Wider </w:t>
      </w:r>
      <w:proofErr w:type="gramStart"/>
      <w:r w:rsidR="006E3B71" w:rsidRPr="006E3B71">
        <w:rPr>
          <w:rFonts w:eastAsia="Times New Roman" w:cstheme="minorHAnsi"/>
          <w:lang w:eastAsia="en-GB"/>
        </w:rPr>
        <w:t>World</w:t>
      </w:r>
      <w:r w:rsidR="006E3B71">
        <w:rPr>
          <w:rFonts w:eastAsia="Times New Roman" w:cstheme="minorHAnsi"/>
          <w:lang w:eastAsia="en-GB"/>
        </w:rPr>
        <w:t>)</w:t>
      </w:r>
      <w:r w:rsidR="006E3B71" w:rsidRPr="006E3B71">
        <w:rPr>
          <w:rFonts w:eastAsia="Times New Roman" w:cstheme="minorHAnsi"/>
          <w:lang w:eastAsia="en-GB"/>
        </w:rPr>
        <w:t xml:space="preserve">  </w:t>
      </w:r>
      <w:r w:rsidRPr="006E3B71">
        <w:rPr>
          <w:rFonts w:eastAsia="Times New Roman" w:cstheme="minorHAnsi"/>
          <w:lang w:eastAsia="en-GB"/>
        </w:rPr>
        <w:t xml:space="preserve"> </w:t>
      </w:r>
      <w:proofErr w:type="gramEnd"/>
      <w:r w:rsidRPr="006E3B71">
        <w:rPr>
          <w:rFonts w:eastAsia="Times New Roman" w:cstheme="minorHAnsi"/>
          <w:lang w:eastAsia="en-GB"/>
        </w:rPr>
        <w:t>– Rights, responsibilities, community belonging, financial education, diversity, environmental responsibility and digital citizenship.</w:t>
      </w:r>
    </w:p>
    <w:p w14:paraId="4B9D1B36" w14:textId="77777777" w:rsidR="001E2CE0" w:rsidRPr="006E3B71" w:rsidRDefault="001E2CE0" w:rsidP="001E2CE0">
      <w:pPr>
        <w:spacing w:after="0" w:line="240" w:lineRule="auto"/>
        <w:rPr>
          <w:rFonts w:eastAsia="Times New Roman" w:cstheme="minorHAnsi"/>
          <w:lang w:eastAsia="en-GB"/>
        </w:rPr>
      </w:pPr>
      <w:r w:rsidRPr="006E3B71">
        <w:rPr>
          <w:rFonts w:eastAsia="Times New Roman" w:cstheme="minorHAnsi"/>
          <w:lang w:eastAsia="en-GB"/>
        </w:rPr>
        <w:t>These three themes form the national framework outlined by the PSHE Association Programme of Study, ensuring all statutory content for Relationships Education, Health Education and Citizenship is met.</w:t>
      </w:r>
    </w:p>
    <w:p w14:paraId="6529BAC2" w14:textId="2EE5501C"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Why the Curriculum Is Structured This Way</w:t>
      </w:r>
      <w:r w:rsidR="006E3B71">
        <w:rPr>
          <w:rFonts w:eastAsia="Times New Roman" w:cstheme="minorHAnsi"/>
          <w:b/>
          <w:bCs/>
          <w:lang w:eastAsia="en-GB"/>
        </w:rPr>
        <w:t>:</w:t>
      </w:r>
    </w:p>
    <w:p w14:paraId="0CEEA402"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 structure is intentional and evidence</w:t>
      </w:r>
      <w:r w:rsidRPr="001E2CE0">
        <w:rPr>
          <w:rFonts w:eastAsia="Times New Roman" w:cstheme="minorHAnsi"/>
          <w:lang w:eastAsia="en-GB"/>
        </w:rPr>
        <w:noBreakHyphen/>
        <w:t>based because:</w:t>
      </w:r>
    </w:p>
    <w:p w14:paraId="3A169A0C" w14:textId="34B9883E"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Creates a Spiral Curriculu</w:t>
      </w:r>
      <w:r w:rsidR="006E3B71" w:rsidRPr="00BE1FDA">
        <w:rPr>
          <w:rFonts w:eastAsia="Times New Roman" w:cstheme="minorHAnsi"/>
          <w:b/>
          <w:bCs/>
          <w:lang w:eastAsia="en-GB"/>
        </w:rPr>
        <w:t>m:</w:t>
      </w:r>
    </w:p>
    <w:p w14:paraId="1020967A" w14:textId="77777777" w:rsidR="001E2CE0" w:rsidRPr="001E2CE0" w:rsidRDefault="001E2CE0" w:rsidP="001E2CE0">
      <w:pPr>
        <w:numPr>
          <w:ilvl w:val="0"/>
          <w:numId w:val="7"/>
        </w:numPr>
        <w:spacing w:after="0" w:line="240" w:lineRule="auto"/>
        <w:rPr>
          <w:rFonts w:eastAsia="Times New Roman" w:cstheme="minorHAnsi"/>
          <w:lang w:eastAsia="en-GB"/>
        </w:rPr>
      </w:pPr>
      <w:r w:rsidRPr="001E2CE0">
        <w:rPr>
          <w:rFonts w:eastAsia="Times New Roman" w:cstheme="minorHAnsi"/>
          <w:lang w:eastAsia="en-GB"/>
        </w:rPr>
        <w:t>Key concepts reappear regularly, increasing in depth and complexity.</w:t>
      </w:r>
    </w:p>
    <w:p w14:paraId="4D39912C" w14:textId="77777777" w:rsidR="001E2CE0" w:rsidRPr="001E2CE0" w:rsidRDefault="001E2CE0" w:rsidP="001E2CE0">
      <w:pPr>
        <w:numPr>
          <w:ilvl w:val="0"/>
          <w:numId w:val="7"/>
        </w:numPr>
        <w:spacing w:after="0" w:line="240" w:lineRule="auto"/>
        <w:rPr>
          <w:rFonts w:eastAsia="Times New Roman" w:cstheme="minorHAnsi"/>
          <w:lang w:eastAsia="en-GB"/>
        </w:rPr>
      </w:pPr>
      <w:proofErr w:type="gramStart"/>
      <w:r w:rsidRPr="001E2CE0">
        <w:rPr>
          <w:rFonts w:eastAsia="Times New Roman" w:cstheme="minorHAnsi"/>
          <w:lang w:eastAsia="en-GB"/>
        </w:rPr>
        <w:t>Pupils</w:t>
      </w:r>
      <w:proofErr w:type="gramEnd"/>
      <w:r w:rsidRPr="001E2CE0">
        <w:rPr>
          <w:rFonts w:eastAsia="Times New Roman" w:cstheme="minorHAnsi"/>
          <w:lang w:eastAsia="en-GB"/>
        </w:rPr>
        <w:t xml:space="preserve"> revisit learning each year to strengthen understanding and retention.</w:t>
      </w:r>
    </w:p>
    <w:p w14:paraId="3483306F" w14:textId="7805E867" w:rsidR="001E2CE0" w:rsidRDefault="001E2CE0" w:rsidP="001E2CE0">
      <w:pPr>
        <w:numPr>
          <w:ilvl w:val="0"/>
          <w:numId w:val="7"/>
        </w:numPr>
        <w:spacing w:after="0" w:line="240" w:lineRule="auto"/>
        <w:rPr>
          <w:rFonts w:eastAsia="Times New Roman" w:cstheme="minorHAnsi"/>
          <w:lang w:eastAsia="en-GB"/>
        </w:rPr>
      </w:pPr>
      <w:r w:rsidRPr="001E2CE0">
        <w:rPr>
          <w:rFonts w:eastAsia="Times New Roman" w:cstheme="minorHAnsi"/>
          <w:lang w:eastAsia="en-GB"/>
        </w:rPr>
        <w:t>This supports cognitive development and ensures readiness for new learning.</w:t>
      </w:r>
    </w:p>
    <w:p w14:paraId="15B19DC6" w14:textId="59FE6D33" w:rsidR="00BE1FDA" w:rsidRDefault="00BE1FDA" w:rsidP="00BE1FDA">
      <w:pPr>
        <w:spacing w:after="0" w:line="240" w:lineRule="auto"/>
        <w:ind w:left="720"/>
        <w:rPr>
          <w:rFonts w:eastAsia="Times New Roman" w:cstheme="minorHAnsi"/>
          <w:lang w:eastAsia="en-GB"/>
        </w:rPr>
      </w:pPr>
    </w:p>
    <w:p w14:paraId="10B0272E" w14:textId="77777777" w:rsidR="00BE1FDA" w:rsidRPr="001E2CE0" w:rsidRDefault="00BE1FDA" w:rsidP="00BE1FDA">
      <w:pPr>
        <w:spacing w:after="0" w:line="240" w:lineRule="auto"/>
        <w:ind w:left="720"/>
        <w:rPr>
          <w:rFonts w:eastAsia="Times New Roman" w:cstheme="minorHAnsi"/>
          <w:lang w:eastAsia="en-GB"/>
        </w:rPr>
      </w:pPr>
    </w:p>
    <w:p w14:paraId="27E5D7EF" w14:textId="4CAC8744"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Ensures Full Statutory Compliance</w:t>
      </w:r>
      <w:r w:rsidR="006E3B71" w:rsidRPr="00BE1FDA">
        <w:rPr>
          <w:rFonts w:eastAsia="Times New Roman" w:cstheme="minorHAnsi"/>
          <w:b/>
          <w:bCs/>
          <w:lang w:eastAsia="en-GB"/>
        </w:rPr>
        <w:t>:</w:t>
      </w:r>
    </w:p>
    <w:p w14:paraId="3799BBD9" w14:textId="77777777" w:rsidR="001E2CE0" w:rsidRPr="001E2CE0" w:rsidRDefault="001E2CE0" w:rsidP="001E2CE0">
      <w:pPr>
        <w:numPr>
          <w:ilvl w:val="0"/>
          <w:numId w:val="8"/>
        </w:numPr>
        <w:spacing w:after="0" w:line="240" w:lineRule="auto"/>
        <w:rPr>
          <w:rFonts w:eastAsia="Times New Roman" w:cstheme="minorHAnsi"/>
          <w:lang w:eastAsia="en-GB"/>
        </w:rPr>
      </w:pPr>
      <w:r w:rsidRPr="001E2CE0">
        <w:rPr>
          <w:rFonts w:eastAsia="Times New Roman" w:cstheme="minorHAnsi"/>
          <w:lang w:eastAsia="en-GB"/>
        </w:rPr>
        <w:t>The DfE stipulates that schools must teach Relationships Education and Health Education in a clear, progressive way.</w:t>
      </w:r>
    </w:p>
    <w:p w14:paraId="1FC84D60" w14:textId="77777777" w:rsidR="001E2CE0" w:rsidRPr="001E2CE0" w:rsidRDefault="001E2CE0" w:rsidP="001E2CE0">
      <w:pPr>
        <w:numPr>
          <w:ilvl w:val="0"/>
          <w:numId w:val="8"/>
        </w:numPr>
        <w:spacing w:after="0" w:line="240" w:lineRule="auto"/>
        <w:rPr>
          <w:rFonts w:eastAsia="Times New Roman" w:cstheme="minorHAnsi"/>
          <w:lang w:eastAsia="en-GB"/>
        </w:rPr>
      </w:pPr>
      <w:r w:rsidRPr="001E2CE0">
        <w:rPr>
          <w:rFonts w:eastAsia="Times New Roman" w:cstheme="minorHAnsi"/>
          <w:lang w:eastAsia="en-GB"/>
        </w:rPr>
        <w:t>The three-theme model ensures all required content (e.g., mental health, online safety, respectful relationships) is taught consistently.</w:t>
      </w:r>
    </w:p>
    <w:p w14:paraId="624D11AC" w14:textId="318642D3"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Protects Pupils Through Sequenced Safeguarding Education</w:t>
      </w:r>
      <w:r w:rsidR="006E3B71" w:rsidRPr="00BE1FDA">
        <w:rPr>
          <w:rFonts w:eastAsia="Times New Roman" w:cstheme="minorHAnsi"/>
          <w:b/>
          <w:bCs/>
          <w:lang w:eastAsia="en-GB"/>
        </w:rPr>
        <w:t>:</w:t>
      </w:r>
    </w:p>
    <w:p w14:paraId="41ABDD5C" w14:textId="77777777" w:rsidR="001E2CE0" w:rsidRPr="001E2CE0" w:rsidRDefault="001E2CE0" w:rsidP="001E2CE0">
      <w:pPr>
        <w:numPr>
          <w:ilvl w:val="0"/>
          <w:numId w:val="9"/>
        </w:numPr>
        <w:spacing w:after="0" w:line="240" w:lineRule="auto"/>
        <w:rPr>
          <w:rFonts w:eastAsia="Times New Roman" w:cstheme="minorHAnsi"/>
          <w:lang w:eastAsia="en-GB"/>
        </w:rPr>
      </w:pPr>
      <w:r w:rsidRPr="001E2CE0">
        <w:rPr>
          <w:rFonts w:eastAsia="Times New Roman" w:cstheme="minorHAnsi"/>
          <w:lang w:eastAsia="en-GB"/>
        </w:rPr>
        <w:t>Sensitive topics (e.g., privacy, safe touch, digital risk) are introduced gradually and at developmentally appropriate stages.</w:t>
      </w:r>
    </w:p>
    <w:p w14:paraId="7957DF25" w14:textId="77777777" w:rsidR="001E2CE0" w:rsidRPr="001E2CE0" w:rsidRDefault="001E2CE0" w:rsidP="001E2CE0">
      <w:pPr>
        <w:numPr>
          <w:ilvl w:val="0"/>
          <w:numId w:val="9"/>
        </w:numPr>
        <w:spacing w:after="0" w:line="240" w:lineRule="auto"/>
        <w:rPr>
          <w:rFonts w:eastAsia="Times New Roman" w:cstheme="minorHAnsi"/>
          <w:lang w:eastAsia="en-GB"/>
        </w:rPr>
      </w:pPr>
      <w:r w:rsidRPr="001E2CE0">
        <w:rPr>
          <w:rFonts w:eastAsia="Times New Roman" w:cstheme="minorHAnsi"/>
          <w:lang w:eastAsia="en-GB"/>
        </w:rPr>
        <w:t>This sequencing builds protective behaviours and supports early identification of concerns.</w:t>
      </w:r>
    </w:p>
    <w:p w14:paraId="3B188EA5" w14:textId="3E2C2731"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Promotes Personal Development and Citizenship</w:t>
      </w:r>
      <w:r w:rsidR="006E3B71" w:rsidRPr="00BE1FDA">
        <w:rPr>
          <w:rFonts w:eastAsia="Times New Roman" w:cstheme="minorHAnsi"/>
          <w:b/>
          <w:bCs/>
          <w:lang w:eastAsia="en-GB"/>
        </w:rPr>
        <w:t>:</w:t>
      </w:r>
    </w:p>
    <w:p w14:paraId="382521B0" w14:textId="77777777" w:rsidR="001E2CE0" w:rsidRPr="001E2CE0" w:rsidRDefault="001E2CE0" w:rsidP="001E2CE0">
      <w:pPr>
        <w:numPr>
          <w:ilvl w:val="0"/>
          <w:numId w:val="10"/>
        </w:numPr>
        <w:spacing w:after="0" w:line="240" w:lineRule="auto"/>
        <w:rPr>
          <w:rFonts w:eastAsia="Times New Roman" w:cstheme="minorHAnsi"/>
          <w:lang w:eastAsia="en-GB"/>
        </w:rPr>
      </w:pPr>
      <w:r w:rsidRPr="001E2CE0">
        <w:rPr>
          <w:rFonts w:eastAsia="Times New Roman" w:cstheme="minorHAnsi"/>
          <w:lang w:eastAsia="en-GB"/>
        </w:rPr>
        <w:t>The structure supports the development of British Values, SMSC, and preparation for life in modern Britain.</w:t>
      </w:r>
    </w:p>
    <w:p w14:paraId="038A3D4D" w14:textId="77777777" w:rsidR="001E2CE0" w:rsidRPr="001E2CE0" w:rsidRDefault="001E2CE0" w:rsidP="001E2CE0">
      <w:pPr>
        <w:numPr>
          <w:ilvl w:val="0"/>
          <w:numId w:val="10"/>
        </w:numPr>
        <w:spacing w:after="0" w:line="240" w:lineRule="auto"/>
        <w:rPr>
          <w:rFonts w:eastAsia="Times New Roman" w:cstheme="minorHAnsi"/>
          <w:lang w:eastAsia="en-GB"/>
        </w:rPr>
      </w:pPr>
      <w:r w:rsidRPr="001E2CE0">
        <w:rPr>
          <w:rFonts w:eastAsia="Times New Roman" w:cstheme="minorHAnsi"/>
          <w:lang w:eastAsia="en-GB"/>
        </w:rPr>
        <w:t>It encourages financial capability, critical thinking, and community participation.</w:t>
      </w:r>
    </w:p>
    <w:p w14:paraId="695E56B6" w14:textId="4441F6A5"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Supports Equality, Inclusion and SEND Access</w:t>
      </w:r>
      <w:r w:rsidR="006E3B71" w:rsidRPr="00BE1FDA">
        <w:rPr>
          <w:rFonts w:eastAsia="Times New Roman" w:cstheme="minorHAnsi"/>
          <w:b/>
          <w:bCs/>
          <w:lang w:eastAsia="en-GB"/>
        </w:rPr>
        <w:t>:</w:t>
      </w:r>
    </w:p>
    <w:p w14:paraId="6331769B"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A consistent thematic structure enables adaptations for SEND and vulnerable pupils.</w:t>
      </w:r>
    </w:p>
    <w:p w14:paraId="7BA00720"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Repetition and clarity support memory, understanding and vocabulary development.</w:t>
      </w:r>
    </w:p>
    <w:p w14:paraId="453E4944"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Teachers can adapt resources within a stable, predictable framework.</w:t>
      </w:r>
    </w:p>
    <w:p w14:paraId="018D8C40" w14:textId="056209D7"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Ensures Balance Across the Whole Curriculum</w:t>
      </w:r>
      <w:r w:rsidR="006E3B71" w:rsidRPr="00BE1FDA">
        <w:rPr>
          <w:rFonts w:eastAsia="Times New Roman" w:cstheme="minorHAnsi"/>
          <w:b/>
          <w:bCs/>
          <w:lang w:eastAsia="en-GB"/>
        </w:rPr>
        <w:t>:</w:t>
      </w:r>
    </w:p>
    <w:p w14:paraId="2E4A1EDC" w14:textId="77777777" w:rsidR="001E2CE0" w:rsidRPr="001E2CE0" w:rsidRDefault="001E2CE0" w:rsidP="001E2CE0">
      <w:pPr>
        <w:numPr>
          <w:ilvl w:val="0"/>
          <w:numId w:val="12"/>
        </w:numPr>
        <w:spacing w:after="0" w:line="240" w:lineRule="auto"/>
        <w:rPr>
          <w:rFonts w:eastAsia="Times New Roman" w:cstheme="minorHAnsi"/>
          <w:lang w:eastAsia="en-GB"/>
        </w:rPr>
      </w:pPr>
      <w:r w:rsidRPr="001E2CE0">
        <w:rPr>
          <w:rFonts w:eastAsia="Times New Roman" w:cstheme="minorHAnsi"/>
          <w:lang w:eastAsia="en-GB"/>
        </w:rPr>
        <w:t>The structure ensures coverage of physical health, emotional health, relationships, safeguarding, digital literacy, and citizenship.</w:t>
      </w:r>
    </w:p>
    <w:p w14:paraId="6C8EACD2" w14:textId="77777777" w:rsidR="001E2CE0" w:rsidRPr="001E2CE0" w:rsidRDefault="001E2CE0" w:rsidP="001E2CE0">
      <w:pPr>
        <w:numPr>
          <w:ilvl w:val="0"/>
          <w:numId w:val="12"/>
        </w:numPr>
        <w:spacing w:after="0" w:line="240" w:lineRule="auto"/>
        <w:rPr>
          <w:rFonts w:eastAsia="Times New Roman" w:cstheme="minorHAnsi"/>
          <w:lang w:eastAsia="en-GB"/>
        </w:rPr>
      </w:pPr>
      <w:r w:rsidRPr="001E2CE0">
        <w:rPr>
          <w:rFonts w:eastAsia="Times New Roman" w:cstheme="minorHAnsi"/>
          <w:lang w:eastAsia="en-GB"/>
        </w:rPr>
        <w:t>This prevents over-emphasis on any single area and maintains curriculum breadth.</w:t>
      </w:r>
    </w:p>
    <w:p w14:paraId="3888E3E5" w14:textId="2E6B0BF3"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Reflects How Children Learn Best</w:t>
      </w:r>
      <w:r w:rsidR="006E3B71" w:rsidRPr="00BE1FDA">
        <w:rPr>
          <w:rFonts w:eastAsia="Times New Roman" w:cstheme="minorHAnsi"/>
          <w:b/>
          <w:bCs/>
          <w:lang w:eastAsia="en-GB"/>
        </w:rPr>
        <w:t>:</w:t>
      </w:r>
    </w:p>
    <w:p w14:paraId="769BA420"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Children benefit from learning that moves from simple to complex.</w:t>
      </w:r>
    </w:p>
    <w:p w14:paraId="4BF45AF5"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Themes allow pupils to make connections across topics (e.g., safety in relationships and online behaviour).</w:t>
      </w:r>
    </w:p>
    <w:p w14:paraId="7852423E"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Practical, scenario-based learning is easier to embed within clear thematic units.</w:t>
      </w:r>
    </w:p>
    <w:p w14:paraId="06C42B2E" w14:textId="5BB63135"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How the Themes Work in Practice</w:t>
      </w:r>
      <w:r w:rsidR="006E3B71" w:rsidRPr="00BE1FDA">
        <w:rPr>
          <w:rFonts w:eastAsia="Times New Roman" w:cstheme="minorHAnsi"/>
          <w:b/>
          <w:bCs/>
          <w:lang w:eastAsia="en-GB"/>
        </w:rPr>
        <w:t>:</w:t>
      </w:r>
    </w:p>
    <w:p w14:paraId="2EB9317E"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Each year group covers all three themes every year.</w:t>
      </w:r>
    </w:p>
    <w:p w14:paraId="11AC87F1"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Content is adapted to reflect age, maturity, lived experience and safeguarding needs.</w:t>
      </w:r>
    </w:p>
    <w:p w14:paraId="22E7E1DF"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Knowledge, vocabulary and skills progress year-on-year.</w:t>
      </w:r>
    </w:p>
    <w:p w14:paraId="34D10021" w14:textId="2A0546EF"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Safe Zone modules sit across all themes, reinforcing online safety, risk management and protective behaviours.</w:t>
      </w:r>
    </w:p>
    <w:p w14:paraId="277EFF44" w14:textId="77777777" w:rsidR="001E2CE0" w:rsidRPr="001E2CE0" w:rsidRDefault="001E2CE0" w:rsidP="001E2CE0">
      <w:pPr>
        <w:spacing w:after="0" w:line="240" w:lineRule="auto"/>
        <w:ind w:left="720"/>
        <w:rPr>
          <w:rFonts w:eastAsia="Times New Roman" w:cstheme="minorHAnsi"/>
          <w:lang w:eastAsia="en-GB"/>
        </w:rPr>
      </w:pPr>
    </w:p>
    <w:p w14:paraId="579F6F8D" w14:textId="5F6C336A" w:rsidR="001E2CE0" w:rsidRPr="006E3B71" w:rsidRDefault="001E2CE0" w:rsidP="001E2CE0">
      <w:pPr>
        <w:spacing w:after="0" w:line="240" w:lineRule="auto"/>
        <w:rPr>
          <w:rFonts w:eastAsia="Times New Roman" w:cstheme="minorHAnsi"/>
          <w:lang w:eastAsia="en-GB"/>
        </w:rPr>
      </w:pPr>
      <w:r w:rsidRPr="006E3B71">
        <w:rPr>
          <w:rFonts w:eastAsia="Times New Roman" w:cstheme="minorHAnsi"/>
          <w:lang w:eastAsia="en-GB"/>
        </w:rPr>
        <w:t>This structured, evidence</w:t>
      </w:r>
      <w:r w:rsidRPr="006E3B71">
        <w:rPr>
          <w:rFonts w:eastAsia="Times New Roman" w:cstheme="minorHAnsi"/>
          <w:lang w:eastAsia="en-GB"/>
        </w:rPr>
        <w:noBreakHyphen/>
        <w:t>based design ensures that pupils are safe, confident, informed and prepared—both for the next stages of their education and for life beyond primary school.</w:t>
      </w:r>
    </w:p>
    <w:p w14:paraId="451F4D43" w14:textId="77777777" w:rsidR="00BE1FDA" w:rsidRDefault="00BE1FDA" w:rsidP="001E2CE0">
      <w:pPr>
        <w:spacing w:before="100" w:beforeAutospacing="1" w:after="100" w:afterAutospacing="1" w:line="240" w:lineRule="auto"/>
        <w:outlineLvl w:val="0"/>
        <w:rPr>
          <w:rFonts w:eastAsia="Times New Roman" w:cstheme="minorHAnsi"/>
          <w:b/>
          <w:bCs/>
          <w:kern w:val="36"/>
          <w:lang w:eastAsia="en-GB"/>
        </w:rPr>
      </w:pPr>
    </w:p>
    <w:p w14:paraId="2B784D18" w14:textId="77777777" w:rsidR="00BE1FDA" w:rsidRDefault="00BE1FDA" w:rsidP="001E2CE0">
      <w:pPr>
        <w:spacing w:before="100" w:beforeAutospacing="1" w:after="100" w:afterAutospacing="1" w:line="240" w:lineRule="auto"/>
        <w:outlineLvl w:val="0"/>
        <w:rPr>
          <w:rFonts w:eastAsia="Times New Roman" w:cstheme="minorHAnsi"/>
          <w:b/>
          <w:bCs/>
          <w:kern w:val="36"/>
          <w:lang w:eastAsia="en-GB"/>
        </w:rPr>
      </w:pPr>
    </w:p>
    <w:p w14:paraId="1A876032" w14:textId="5CE3D53C"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Aims and Purpose of PSHE and Citizenship</w:t>
      </w:r>
    </w:p>
    <w:p w14:paraId="56822E30" w14:textId="77777777" w:rsidR="001E2CE0" w:rsidRPr="00BE1FDA"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The aim of PSHE and Citizenship at our school is to ensure all pupils develop the knowledge, skills, values and attributes they need to thrive as individuals, family members and active citizens in modern Britain. This section sets out in greater detail </w:t>
      </w:r>
      <w:r w:rsidRPr="00BE1FDA">
        <w:rPr>
          <w:rFonts w:eastAsia="Times New Roman" w:cstheme="minorHAnsi"/>
          <w:lang w:eastAsia="en-GB"/>
        </w:rPr>
        <w:t>what PSHE and Citizenship aims to achieve and why it is essential.</w:t>
      </w:r>
    </w:p>
    <w:p w14:paraId="5B32C0FA" w14:textId="4853B7DB"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What PSHE and Citizenship Aims to Achieve</w:t>
      </w:r>
    </w:p>
    <w:p w14:paraId="452212FB" w14:textId="3280CEC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curriculum aims to:</w:t>
      </w:r>
    </w:p>
    <w:p w14:paraId="128A3969" w14:textId="77777777" w:rsidR="00BE1FDA" w:rsidRPr="001E2CE0" w:rsidRDefault="00BE1FDA" w:rsidP="001E2CE0">
      <w:pPr>
        <w:spacing w:after="0" w:line="240" w:lineRule="auto"/>
        <w:rPr>
          <w:rFonts w:eastAsia="Times New Roman" w:cstheme="minorHAnsi"/>
          <w:lang w:eastAsia="en-GB"/>
        </w:rPr>
      </w:pPr>
    </w:p>
    <w:p w14:paraId="473F110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Promote whole</w:t>
      </w:r>
      <w:r w:rsidRPr="00BE1FDA">
        <w:rPr>
          <w:rFonts w:eastAsia="Times New Roman" w:cstheme="minorHAnsi"/>
          <w:lang w:eastAsia="en-GB"/>
        </w:rPr>
        <w:noBreakHyphen/>
        <w:t>child development, supporting physical, emotional, social and moral growth.</w:t>
      </w:r>
    </w:p>
    <w:p w14:paraId="597E392D"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Equip pupils with essential life skills, including decision</w:t>
      </w:r>
      <w:r w:rsidRPr="00BE1FDA">
        <w:rPr>
          <w:rFonts w:eastAsia="Times New Roman" w:cstheme="minorHAnsi"/>
          <w:lang w:eastAsia="en-GB"/>
        </w:rPr>
        <w:noBreakHyphen/>
        <w:t>making, problem</w:t>
      </w:r>
      <w:r w:rsidRPr="00BE1FDA">
        <w:rPr>
          <w:rFonts w:eastAsia="Times New Roman" w:cstheme="minorHAnsi"/>
          <w:lang w:eastAsia="en-GB"/>
        </w:rPr>
        <w:noBreakHyphen/>
        <w:t>solving, communication, resilience and conflict resolution.</w:t>
      </w:r>
    </w:p>
    <w:p w14:paraId="5A644D2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Develop pupils’ emotional literacy, helping them recognise, name and regulate their feelings.</w:t>
      </w:r>
    </w:p>
    <w:p w14:paraId="54F1FC1C"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Prepare pupils for the challenges of growing up, including managing change, understanding risk, and staying physically and mentally healthy.</w:t>
      </w:r>
    </w:p>
    <w:p w14:paraId="6261978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Enable pupils to build healthy, positive relationships and understand the importance of respect, empathy and inclusion.</w:t>
      </w:r>
    </w:p>
    <w:p w14:paraId="55003D89"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Teach pupils how to stay safe, both offline and online, through a sequenced safeguarding curriculum.</w:t>
      </w:r>
    </w:p>
    <w:p w14:paraId="0545A2E4"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Develop responsible citizens who understand rights, responsibilities, the rule of law, democracy, diversity and community belonging.</w:t>
      </w:r>
    </w:p>
    <w:p w14:paraId="5B86AA71"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Build digital resilience, enabling pupils to navigate the online world confidently and safely.</w:t>
      </w:r>
    </w:p>
    <w:p w14:paraId="584591E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Promote financial capability, helping children understand money, budgeting and informed decision</w:t>
      </w:r>
      <w:r w:rsidRPr="00BE1FDA">
        <w:rPr>
          <w:rFonts w:eastAsia="Times New Roman" w:cstheme="minorHAnsi"/>
          <w:lang w:eastAsia="en-GB"/>
        </w:rPr>
        <w:noBreakHyphen/>
        <w:t>making.</w:t>
      </w:r>
    </w:p>
    <w:p w14:paraId="7FFC5257" w14:textId="73CA49DE"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Why PSHE and Citizenship Is Essential</w:t>
      </w:r>
    </w:p>
    <w:p w14:paraId="0DEFCF9D" w14:textId="7937AC6A"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a statutory and safeguarding</w:t>
      </w:r>
      <w:r w:rsidRPr="001E2CE0">
        <w:rPr>
          <w:rFonts w:eastAsia="Times New Roman" w:cstheme="minorHAnsi"/>
          <w:lang w:eastAsia="en-GB"/>
        </w:rPr>
        <w:noBreakHyphen/>
        <w:t>driven subject because:</w:t>
      </w:r>
    </w:p>
    <w:p w14:paraId="67DE69DF" w14:textId="77777777" w:rsidR="001E2CE0" w:rsidRPr="001E2CE0" w:rsidRDefault="001E2CE0" w:rsidP="001E2CE0">
      <w:pPr>
        <w:spacing w:after="0" w:line="240" w:lineRule="auto"/>
        <w:rPr>
          <w:rFonts w:eastAsia="Times New Roman" w:cstheme="minorHAnsi"/>
          <w:lang w:eastAsia="en-GB"/>
        </w:rPr>
      </w:pPr>
    </w:p>
    <w:p w14:paraId="43FC8530" w14:textId="77777777" w:rsidR="001E2CE0" w:rsidRPr="00BE1FDA" w:rsidRDefault="001E2CE0" w:rsidP="001E2CE0">
      <w:pPr>
        <w:numPr>
          <w:ilvl w:val="0"/>
          <w:numId w:val="16"/>
        </w:numPr>
        <w:spacing w:after="0" w:line="240" w:lineRule="auto"/>
        <w:rPr>
          <w:rFonts w:eastAsia="Times New Roman" w:cstheme="minorHAnsi"/>
          <w:lang w:eastAsia="en-GB"/>
        </w:rPr>
      </w:pPr>
      <w:r w:rsidRPr="001E2CE0">
        <w:rPr>
          <w:rFonts w:eastAsia="Times New Roman" w:cstheme="minorHAnsi"/>
          <w:lang w:eastAsia="en-GB"/>
        </w:rPr>
        <w:t xml:space="preserve">Children today </w:t>
      </w:r>
      <w:r w:rsidRPr="00BE1FDA">
        <w:rPr>
          <w:rFonts w:eastAsia="Times New Roman" w:cstheme="minorHAnsi"/>
          <w:lang w:eastAsia="en-GB"/>
        </w:rPr>
        <w:t>grow up in a rapidly changing world with complex pressures—social, emotional, digital and environmental.</w:t>
      </w:r>
    </w:p>
    <w:p w14:paraId="498E6365"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Schools have a legal safeguarding duty to equip pupils with protective behaviours, including understanding privacy, boundaries and online risk.</w:t>
      </w:r>
    </w:p>
    <w:p w14:paraId="7687F52D"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Strong PSHE provision improves behaviour, attendance, wellbeing and readiness to learn.</w:t>
      </w:r>
    </w:p>
    <w:p w14:paraId="58D5B73B"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It supports the development of British Values and SMSC, both essential to Ofsted judgements and wider personal development.</w:t>
      </w:r>
    </w:p>
    <w:p w14:paraId="19E34441"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It helps prepare children for transitions—between year groups, key stages and onward to secondary school.</w:t>
      </w:r>
    </w:p>
    <w:p w14:paraId="3EBE21B8"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Research shows that structured PSHE programmes lead to improved mental health, resilience, academic outcomes and lifelong wellbeing.</w:t>
      </w:r>
    </w:p>
    <w:p w14:paraId="1F205AD9" w14:textId="68ED3750"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How We Deliver These Aims</w:t>
      </w:r>
    </w:p>
    <w:p w14:paraId="374A09DA" w14:textId="6F6FDBDD" w:rsidR="001E2CE0" w:rsidRDefault="001E2CE0" w:rsidP="001E2CE0">
      <w:pPr>
        <w:spacing w:after="0" w:line="240" w:lineRule="auto"/>
        <w:rPr>
          <w:rFonts w:eastAsia="Times New Roman" w:cstheme="minorHAnsi"/>
          <w:lang w:eastAsia="en-GB"/>
        </w:rPr>
      </w:pPr>
      <w:r w:rsidRPr="00BE1FDA">
        <w:rPr>
          <w:rFonts w:eastAsia="Times New Roman" w:cstheme="minorHAnsi"/>
          <w:lang w:eastAsia="en-GB"/>
        </w:rPr>
        <w:t>We achieve the aims of PSHE and Citizenship through:</w:t>
      </w:r>
    </w:p>
    <w:p w14:paraId="3152AB64" w14:textId="77777777" w:rsidR="00BE1FDA" w:rsidRPr="00BE1FDA" w:rsidRDefault="00BE1FDA" w:rsidP="001E2CE0">
      <w:pPr>
        <w:spacing w:after="0" w:line="240" w:lineRule="auto"/>
        <w:rPr>
          <w:rFonts w:eastAsia="Times New Roman" w:cstheme="minorHAnsi"/>
          <w:lang w:eastAsia="en-GB"/>
        </w:rPr>
      </w:pPr>
    </w:p>
    <w:p w14:paraId="2E68D3ED"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A carefully sequenced curriculum, taught weekly and embedded across school life.</w:t>
      </w:r>
    </w:p>
    <w:p w14:paraId="0696FBE0"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lastRenderedPageBreak/>
        <w:t>Learning that is practical, discussion</w:t>
      </w:r>
      <w:r w:rsidRPr="00BE1FDA">
        <w:rPr>
          <w:rFonts w:eastAsia="Times New Roman" w:cstheme="minorHAnsi"/>
          <w:lang w:eastAsia="en-GB"/>
        </w:rPr>
        <w:noBreakHyphen/>
        <w:t>based and reflective, enabling pupils to apply new knowledge to real</w:t>
      </w:r>
      <w:r w:rsidRPr="00BE1FDA">
        <w:rPr>
          <w:rFonts w:eastAsia="Times New Roman" w:cstheme="minorHAnsi"/>
          <w:lang w:eastAsia="en-GB"/>
        </w:rPr>
        <w:noBreakHyphen/>
        <w:t>world scenarios.</w:t>
      </w:r>
    </w:p>
    <w:p w14:paraId="69496C81"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High</w:t>
      </w:r>
      <w:r w:rsidRPr="00BE1FDA">
        <w:rPr>
          <w:rFonts w:eastAsia="Times New Roman" w:cstheme="minorHAnsi"/>
          <w:lang w:eastAsia="en-GB"/>
        </w:rPr>
        <w:noBreakHyphen/>
        <w:t>quality resources matched to age, maturity and safeguarding needs.</w:t>
      </w:r>
    </w:p>
    <w:p w14:paraId="40D4908B"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Strong integration with online safety, safeguarding, behaviour, anti</w:t>
      </w:r>
      <w:r w:rsidRPr="00BE1FDA">
        <w:rPr>
          <w:rFonts w:eastAsia="Times New Roman" w:cstheme="minorHAnsi"/>
          <w:lang w:eastAsia="en-GB"/>
        </w:rPr>
        <w:noBreakHyphen/>
        <w:t>bullying and wellbeing policies.</w:t>
      </w:r>
    </w:p>
    <w:p w14:paraId="35B9EBC1"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Adaptations and personalised approaches for SEND and vulnerable pupils, ensuring equity and access for all.</w:t>
      </w:r>
    </w:p>
    <w:p w14:paraId="38961AFD"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Regular assessment and pupil voice, ensuring the curriculum remains responsive and relevant.</w:t>
      </w:r>
    </w:p>
    <w:p w14:paraId="71962783" w14:textId="4B85E9C7" w:rsidR="001E2CE0" w:rsidRPr="001E2CE0" w:rsidRDefault="001E2CE0" w:rsidP="001E2CE0">
      <w:pPr>
        <w:spacing w:after="0" w:line="240" w:lineRule="auto"/>
        <w:rPr>
          <w:rFonts w:eastAsia="Times New Roman" w:cstheme="minorHAnsi"/>
          <w:lang w:eastAsia="en-GB"/>
        </w:rPr>
      </w:pPr>
    </w:p>
    <w:p w14:paraId="2876B0FF" w14:textId="5048EB41"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CORE THEME 1: HEALTH AND WELLBEING (Enhanced): HEALTH AND WELLBEING (Enhanced)</w:t>
      </w:r>
    </w:p>
    <w:p w14:paraId="6C70E965"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supports children’s physical health, emotional wellbeing, safety, resilience and understanding of themselves.</w:t>
      </w:r>
    </w:p>
    <w:p w14:paraId="42B6C1D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Physical and Mental Health</w:t>
      </w:r>
    </w:p>
    <w:p w14:paraId="7836987C"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Healthy lifestyles (food, exercise, sleep, hydration).</w:t>
      </w:r>
    </w:p>
    <w:p w14:paraId="6184CF45"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Mental health: recognising, naming and managing emotions.</w:t>
      </w:r>
    </w:p>
    <w:p w14:paraId="3F107E95"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Strategies for stress management and emotional regulation.</w:t>
      </w:r>
    </w:p>
    <w:p w14:paraId="76D4DEE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Body Awareness and Puberty (Statutory Science)</w:t>
      </w:r>
    </w:p>
    <w:p w14:paraId="5F78871B"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Understanding early body changes.</w:t>
      </w:r>
    </w:p>
    <w:p w14:paraId="2DE3F765"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 xml:space="preserve">Puberty taught strictly within </w:t>
      </w:r>
      <w:r w:rsidRPr="001E2CE0">
        <w:rPr>
          <w:rFonts w:eastAsia="Times New Roman" w:cstheme="minorHAnsi"/>
          <w:b/>
          <w:bCs/>
          <w:lang w:eastAsia="en-GB"/>
        </w:rPr>
        <w:t>National Curriculum Science</w:t>
      </w:r>
      <w:r w:rsidRPr="001E2CE0">
        <w:rPr>
          <w:rFonts w:eastAsia="Times New Roman" w:cstheme="minorHAnsi"/>
          <w:lang w:eastAsia="en-GB"/>
        </w:rPr>
        <w:t>.</w:t>
      </w:r>
    </w:p>
    <w:p w14:paraId="1D969657"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b/>
          <w:bCs/>
          <w:lang w:eastAsia="en-GB"/>
        </w:rPr>
        <w:t>Correct anatomical terminology</w:t>
      </w:r>
      <w:r w:rsidRPr="001E2CE0">
        <w:rPr>
          <w:rFonts w:eastAsia="Times New Roman" w:cstheme="minorHAnsi"/>
          <w:lang w:eastAsia="en-GB"/>
        </w:rPr>
        <w:t xml:space="preserve"> used (e.g., penis, vulva, breasts, testicles) in line with 2026 safeguarding guidance.</w:t>
      </w:r>
    </w:p>
    <w:p w14:paraId="3512475F"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Understanding personal boundaries and privacy.</w:t>
      </w:r>
    </w:p>
    <w:p w14:paraId="1948D118"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Safety and Risk Prevention</w:t>
      </w:r>
    </w:p>
    <w:p w14:paraId="198A476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To align with enhanced statutory expectations, pupils learn:</w:t>
      </w:r>
    </w:p>
    <w:p w14:paraId="68E32C43"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 xml:space="preserve">Road, </w:t>
      </w:r>
      <w:r w:rsidRPr="001E2CE0">
        <w:rPr>
          <w:rFonts w:eastAsia="Times New Roman" w:cstheme="minorHAnsi"/>
          <w:b/>
          <w:bCs/>
          <w:lang w:eastAsia="en-GB"/>
        </w:rPr>
        <w:t>railway</w:t>
      </w:r>
      <w:r w:rsidRPr="001E2CE0">
        <w:rPr>
          <w:rFonts w:eastAsia="Times New Roman" w:cstheme="minorHAnsi"/>
          <w:lang w:eastAsia="en-GB"/>
        </w:rPr>
        <w:t xml:space="preserve">, </w:t>
      </w:r>
      <w:r w:rsidRPr="001E2CE0">
        <w:rPr>
          <w:rFonts w:eastAsia="Times New Roman" w:cstheme="minorHAnsi"/>
          <w:b/>
          <w:bCs/>
          <w:lang w:eastAsia="en-GB"/>
        </w:rPr>
        <w:t>water</w:t>
      </w:r>
      <w:r w:rsidRPr="001E2CE0">
        <w:rPr>
          <w:rFonts w:eastAsia="Times New Roman" w:cstheme="minorHAnsi"/>
          <w:lang w:eastAsia="en-GB"/>
        </w:rPr>
        <w:t>, and fire safety.</w:t>
      </w:r>
    </w:p>
    <w:p w14:paraId="6E25F65B"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Home and outdoor safety.</w:t>
      </w:r>
    </w:p>
    <w:p w14:paraId="4168F01A"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First aid basics and how to respond in emergencies.</w:t>
      </w:r>
    </w:p>
    <w:p w14:paraId="71CFF6C6"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Digital wellbeing and managing screen time.</w:t>
      </w:r>
    </w:p>
    <w:p w14:paraId="523B0842"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Recognising risks online, safe communication and reporting concerns.</w:t>
      </w:r>
    </w:p>
    <w:p w14:paraId="3DB8AF68"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Medicines and substances (safety, smoking, alcohol contextually).</w:t>
      </w:r>
    </w:p>
    <w:p w14:paraId="712E040B"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Change, Loss and Bereavement</w:t>
      </w:r>
    </w:p>
    <w:p w14:paraId="0D5DFCFB" w14:textId="77777777" w:rsidR="001E2CE0" w:rsidRPr="001E2CE0" w:rsidRDefault="001E2CE0" w:rsidP="001E2CE0">
      <w:pPr>
        <w:numPr>
          <w:ilvl w:val="0"/>
          <w:numId w:val="21"/>
        </w:numPr>
        <w:spacing w:after="0" w:line="240" w:lineRule="auto"/>
        <w:rPr>
          <w:rFonts w:eastAsia="Times New Roman" w:cstheme="minorHAnsi"/>
          <w:lang w:eastAsia="en-GB"/>
        </w:rPr>
      </w:pPr>
      <w:r w:rsidRPr="001E2CE0">
        <w:rPr>
          <w:rFonts w:eastAsia="Times New Roman" w:cstheme="minorHAnsi"/>
          <w:lang w:eastAsia="en-GB"/>
        </w:rPr>
        <w:t>Understanding and expressing feelings about change.</w:t>
      </w:r>
    </w:p>
    <w:p w14:paraId="69BEDAB5" w14:textId="77777777" w:rsidR="001E2CE0" w:rsidRPr="001E2CE0" w:rsidRDefault="001E2CE0" w:rsidP="001E2CE0">
      <w:pPr>
        <w:numPr>
          <w:ilvl w:val="0"/>
          <w:numId w:val="21"/>
        </w:numPr>
        <w:spacing w:after="0" w:line="240" w:lineRule="auto"/>
        <w:rPr>
          <w:rFonts w:eastAsia="Times New Roman" w:cstheme="minorHAnsi"/>
          <w:lang w:eastAsia="en-GB"/>
        </w:rPr>
      </w:pPr>
      <w:r w:rsidRPr="001E2CE0">
        <w:rPr>
          <w:rFonts w:eastAsia="Times New Roman" w:cstheme="minorHAnsi"/>
          <w:lang w:eastAsia="en-GB"/>
        </w:rPr>
        <w:t>Exploring loss and bereavement in age</w:t>
      </w:r>
      <w:r w:rsidRPr="001E2CE0">
        <w:rPr>
          <w:rFonts w:eastAsia="Times New Roman" w:cstheme="minorHAnsi"/>
          <w:lang w:eastAsia="en-GB"/>
        </w:rPr>
        <w:noBreakHyphen/>
        <w:t>appropriate ways.</w:t>
      </w:r>
    </w:p>
    <w:p w14:paraId="3D0FBF9A" w14:textId="77777777" w:rsidR="00BE1FDA" w:rsidRDefault="001E2CE0" w:rsidP="00BE1FDA">
      <w:pPr>
        <w:numPr>
          <w:ilvl w:val="0"/>
          <w:numId w:val="21"/>
        </w:numPr>
        <w:spacing w:after="0" w:line="240" w:lineRule="auto"/>
        <w:rPr>
          <w:rFonts w:eastAsia="Times New Roman" w:cstheme="minorHAnsi"/>
          <w:lang w:eastAsia="en-GB"/>
        </w:rPr>
      </w:pPr>
      <w:r w:rsidRPr="001E2CE0">
        <w:rPr>
          <w:rFonts w:eastAsia="Times New Roman" w:cstheme="minorHAnsi"/>
          <w:lang w:eastAsia="en-GB"/>
        </w:rPr>
        <w:t>Identifying trusted adults who can help.</w:t>
      </w:r>
    </w:p>
    <w:p w14:paraId="4FA8900F" w14:textId="77777777" w:rsidR="00BE1FDA" w:rsidRDefault="00BE1FDA" w:rsidP="00BE1FDA">
      <w:pPr>
        <w:spacing w:after="0" w:line="240" w:lineRule="auto"/>
        <w:ind w:left="720"/>
        <w:rPr>
          <w:rFonts w:eastAsia="Times New Roman" w:cstheme="minorHAnsi"/>
          <w:lang w:eastAsia="en-GB"/>
        </w:rPr>
      </w:pPr>
    </w:p>
    <w:p w14:paraId="1E710556" w14:textId="77777777" w:rsidR="00BE1FDA" w:rsidRDefault="00BE1FDA" w:rsidP="00BE1FDA">
      <w:pPr>
        <w:spacing w:after="0" w:line="240" w:lineRule="auto"/>
        <w:ind w:left="720"/>
        <w:rPr>
          <w:rFonts w:eastAsia="Times New Roman" w:cstheme="minorHAnsi"/>
          <w:lang w:eastAsia="en-GB"/>
        </w:rPr>
      </w:pPr>
    </w:p>
    <w:p w14:paraId="557B891B" w14:textId="77777777" w:rsidR="00BE1FDA" w:rsidRDefault="00BE1FDA" w:rsidP="00BE1FDA">
      <w:pPr>
        <w:spacing w:after="0" w:line="240" w:lineRule="auto"/>
        <w:ind w:left="720"/>
        <w:rPr>
          <w:rFonts w:eastAsia="Times New Roman" w:cstheme="minorHAnsi"/>
          <w:lang w:eastAsia="en-GB"/>
        </w:rPr>
      </w:pPr>
    </w:p>
    <w:p w14:paraId="7BE8EE48" w14:textId="77777777" w:rsidR="00BE1FDA" w:rsidRDefault="00BE1FDA" w:rsidP="00BE1FDA">
      <w:pPr>
        <w:spacing w:after="0" w:line="240" w:lineRule="auto"/>
        <w:ind w:left="720"/>
        <w:rPr>
          <w:rFonts w:eastAsia="Times New Roman" w:cstheme="minorHAnsi"/>
          <w:lang w:eastAsia="en-GB"/>
        </w:rPr>
      </w:pPr>
    </w:p>
    <w:p w14:paraId="4FDAC994" w14:textId="77777777" w:rsidR="00BE1FDA" w:rsidRDefault="00BE1FDA" w:rsidP="00BE1FDA">
      <w:pPr>
        <w:spacing w:after="0" w:line="240" w:lineRule="auto"/>
        <w:ind w:left="720"/>
        <w:rPr>
          <w:rFonts w:eastAsia="Times New Roman" w:cstheme="minorHAnsi"/>
          <w:lang w:eastAsia="en-GB"/>
        </w:rPr>
      </w:pPr>
    </w:p>
    <w:p w14:paraId="5D4D62DD" w14:textId="77777777" w:rsidR="00BE1FDA" w:rsidRDefault="00BE1FDA" w:rsidP="00BE1FDA">
      <w:pPr>
        <w:spacing w:after="0" w:line="240" w:lineRule="auto"/>
        <w:ind w:left="720"/>
        <w:rPr>
          <w:rFonts w:eastAsia="Times New Roman" w:cstheme="minorHAnsi"/>
          <w:lang w:eastAsia="en-GB"/>
        </w:rPr>
      </w:pPr>
    </w:p>
    <w:p w14:paraId="4F997CD2" w14:textId="77777777" w:rsidR="00BE1FDA" w:rsidRDefault="00BE1FDA" w:rsidP="00BE1FDA">
      <w:pPr>
        <w:spacing w:after="0" w:line="240" w:lineRule="auto"/>
        <w:ind w:left="720"/>
        <w:rPr>
          <w:rFonts w:eastAsia="Times New Roman" w:cstheme="minorHAnsi"/>
          <w:lang w:eastAsia="en-GB"/>
        </w:rPr>
      </w:pPr>
    </w:p>
    <w:p w14:paraId="640F5685" w14:textId="77777777" w:rsidR="00BE1FDA" w:rsidRDefault="00BE1FDA" w:rsidP="00BE1FDA">
      <w:pPr>
        <w:spacing w:after="0" w:line="240" w:lineRule="auto"/>
        <w:ind w:left="720"/>
        <w:rPr>
          <w:rFonts w:eastAsia="Times New Roman" w:cstheme="minorHAnsi"/>
          <w:lang w:eastAsia="en-GB"/>
        </w:rPr>
      </w:pPr>
    </w:p>
    <w:p w14:paraId="78D66DA0" w14:textId="52A7B59E" w:rsidR="001E2CE0" w:rsidRPr="00BE1FDA" w:rsidRDefault="001E2CE0" w:rsidP="00BE1FDA">
      <w:pPr>
        <w:spacing w:after="0" w:line="240" w:lineRule="auto"/>
        <w:ind w:left="720"/>
        <w:rPr>
          <w:rFonts w:eastAsia="Times New Roman" w:cstheme="minorHAnsi"/>
          <w:lang w:eastAsia="en-GB"/>
        </w:rPr>
      </w:pPr>
      <w:r w:rsidRPr="00BE1FDA">
        <w:rPr>
          <w:rFonts w:eastAsia="Times New Roman" w:cstheme="minorHAnsi"/>
          <w:b/>
          <w:bCs/>
          <w:kern w:val="36"/>
          <w:lang w:eastAsia="en-GB"/>
        </w:rPr>
        <w:t xml:space="preserve">CORE THEME 2: RELATIONSHIPS </w:t>
      </w:r>
    </w:p>
    <w:p w14:paraId="2454421A" w14:textId="77777777" w:rsidR="00BE1FDA" w:rsidRDefault="00BE1FDA" w:rsidP="001E2CE0">
      <w:pPr>
        <w:spacing w:after="0" w:line="240" w:lineRule="auto"/>
        <w:rPr>
          <w:rFonts w:eastAsia="Times New Roman" w:cstheme="minorHAnsi"/>
          <w:lang w:eastAsia="en-GB"/>
        </w:rPr>
      </w:pPr>
    </w:p>
    <w:p w14:paraId="55389414" w14:textId="06EF45C5"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helps children build healthy, respectful relationships both offline and online.</w:t>
      </w:r>
    </w:p>
    <w:p w14:paraId="7695998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Healthy Relationships</w:t>
      </w:r>
    </w:p>
    <w:p w14:paraId="642EECB0"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Understanding different families.</w:t>
      </w:r>
    </w:p>
    <w:p w14:paraId="773AFB78"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Friendship skills, teamwork, kindness, inclusion.</w:t>
      </w:r>
    </w:p>
    <w:p w14:paraId="2CCE1B23"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Managing conflict and repairing relationships.</w:t>
      </w:r>
    </w:p>
    <w:p w14:paraId="79F3E0F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Respect and Inclusion</w:t>
      </w:r>
    </w:p>
    <w:p w14:paraId="1C0A0FA4" w14:textId="77777777" w:rsidR="001E2CE0" w:rsidRPr="001E2CE0" w:rsidRDefault="001E2CE0" w:rsidP="00354821">
      <w:pPr>
        <w:numPr>
          <w:ilvl w:val="0"/>
          <w:numId w:val="23"/>
        </w:numPr>
        <w:spacing w:after="0" w:line="240" w:lineRule="auto"/>
        <w:rPr>
          <w:rFonts w:eastAsia="Times New Roman" w:cstheme="minorHAnsi"/>
          <w:lang w:eastAsia="en-GB"/>
        </w:rPr>
      </w:pPr>
      <w:r w:rsidRPr="001E2CE0">
        <w:rPr>
          <w:rFonts w:eastAsia="Times New Roman" w:cstheme="minorHAnsi"/>
          <w:lang w:eastAsia="en-GB"/>
        </w:rPr>
        <w:t>Challenging stereotypes and discrimination.</w:t>
      </w:r>
    </w:p>
    <w:p w14:paraId="4906CB23" w14:textId="77777777" w:rsidR="001E2CE0" w:rsidRPr="001E2CE0" w:rsidRDefault="001E2CE0" w:rsidP="00354821">
      <w:pPr>
        <w:numPr>
          <w:ilvl w:val="0"/>
          <w:numId w:val="23"/>
        </w:numPr>
        <w:spacing w:after="0" w:line="240" w:lineRule="auto"/>
        <w:rPr>
          <w:rFonts w:eastAsia="Times New Roman" w:cstheme="minorHAnsi"/>
          <w:lang w:eastAsia="en-GB"/>
        </w:rPr>
      </w:pPr>
      <w:r w:rsidRPr="001E2CE0">
        <w:rPr>
          <w:rFonts w:eastAsia="Times New Roman" w:cstheme="minorHAnsi"/>
          <w:lang w:eastAsia="en-GB"/>
        </w:rPr>
        <w:t>Valuing diversity in modern Britain.</w:t>
      </w:r>
    </w:p>
    <w:p w14:paraId="24ABDF4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Consent, Boundaries and Privacy</w:t>
      </w:r>
    </w:p>
    <w:p w14:paraId="70A146EF"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Understanding personal space and appropriate touch.</w:t>
      </w:r>
    </w:p>
    <w:p w14:paraId="762B3C1A"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Developing early consent foundations (saying yes/no confidently).</w:t>
      </w:r>
    </w:p>
    <w:p w14:paraId="73ADA641"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Safe and unsafe secrets.</w:t>
      </w:r>
    </w:p>
    <w:p w14:paraId="67D012B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Online Relationships and Digital Behaviour</w:t>
      </w:r>
    </w:p>
    <w:p w14:paraId="346A96C7"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Online kindness and respectful communication.</w:t>
      </w:r>
    </w:p>
    <w:p w14:paraId="78270EC8"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Understanding risks, unsafe contact and reporting routes.</w:t>
      </w:r>
    </w:p>
    <w:p w14:paraId="0D6EFB3B"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Managing peer influence and pressure online.</w:t>
      </w:r>
    </w:p>
    <w:p w14:paraId="75A8C18D"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Correct Anatomical Terminology (Safeguarding Requirement)</w:t>
      </w:r>
    </w:p>
    <w:p w14:paraId="66162420" w14:textId="77777777" w:rsidR="001E2CE0" w:rsidRPr="001E2CE0" w:rsidRDefault="001E2CE0" w:rsidP="00354821">
      <w:pPr>
        <w:numPr>
          <w:ilvl w:val="0"/>
          <w:numId w:val="26"/>
        </w:numPr>
        <w:spacing w:after="0" w:line="240" w:lineRule="auto"/>
        <w:rPr>
          <w:rFonts w:eastAsia="Times New Roman" w:cstheme="minorHAnsi"/>
          <w:lang w:eastAsia="en-GB"/>
        </w:rPr>
      </w:pPr>
      <w:r w:rsidRPr="001E2CE0">
        <w:rPr>
          <w:rFonts w:eastAsia="Times New Roman" w:cstheme="minorHAnsi"/>
          <w:lang w:eastAsia="en-GB"/>
        </w:rPr>
        <w:t>Taught sensitively and factually to support safeguarding.</w:t>
      </w:r>
    </w:p>
    <w:p w14:paraId="7A74BAA9" w14:textId="77777777" w:rsidR="001E2CE0" w:rsidRPr="001E2CE0" w:rsidRDefault="001E2CE0" w:rsidP="00354821">
      <w:pPr>
        <w:numPr>
          <w:ilvl w:val="0"/>
          <w:numId w:val="26"/>
        </w:numPr>
        <w:spacing w:after="0" w:line="240" w:lineRule="auto"/>
        <w:rPr>
          <w:rFonts w:eastAsia="Times New Roman" w:cstheme="minorHAnsi"/>
          <w:lang w:eastAsia="en-GB"/>
        </w:rPr>
      </w:pPr>
      <w:r w:rsidRPr="001E2CE0">
        <w:rPr>
          <w:rFonts w:eastAsia="Times New Roman" w:cstheme="minorHAnsi"/>
          <w:lang w:eastAsia="en-GB"/>
        </w:rPr>
        <w:t>No sexualised content is taught.</w:t>
      </w:r>
    </w:p>
    <w:p w14:paraId="6B29D9D5" w14:textId="43360191" w:rsidR="001E2CE0" w:rsidRDefault="001E2CE0" w:rsidP="001E2CE0">
      <w:pPr>
        <w:spacing w:after="0" w:line="240" w:lineRule="auto"/>
        <w:rPr>
          <w:rFonts w:eastAsia="Times New Roman" w:cstheme="minorHAnsi"/>
          <w:lang w:eastAsia="en-GB"/>
        </w:rPr>
      </w:pPr>
    </w:p>
    <w:p w14:paraId="09E6E11C" w14:textId="77777777" w:rsidR="00BE1FDA" w:rsidRPr="001E2CE0" w:rsidRDefault="00BE1FDA" w:rsidP="001E2CE0">
      <w:pPr>
        <w:spacing w:after="0" w:line="240" w:lineRule="auto"/>
        <w:rPr>
          <w:rFonts w:eastAsia="Times New Roman" w:cstheme="minorHAnsi"/>
          <w:lang w:eastAsia="en-GB"/>
        </w:rPr>
      </w:pPr>
    </w:p>
    <w:p w14:paraId="3F96A4B5" w14:textId="30DBB53B"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CORE THEME 3: CITIZENSHIP (</w:t>
      </w:r>
      <w:r w:rsidR="00BE1FDA" w:rsidRPr="001E2CE0">
        <w:rPr>
          <w:rFonts w:eastAsia="Times New Roman" w:cstheme="minorHAnsi"/>
          <w:b/>
          <w:bCs/>
          <w:kern w:val="36"/>
          <w:lang w:eastAsia="en-GB"/>
        </w:rPr>
        <w:t>LIVING IN THE WIDER WORLD</w:t>
      </w:r>
      <w:r w:rsidRPr="001E2CE0">
        <w:rPr>
          <w:rFonts w:eastAsia="Times New Roman" w:cstheme="minorHAnsi"/>
          <w:b/>
          <w:bCs/>
          <w:kern w:val="36"/>
          <w:lang w:eastAsia="en-GB"/>
        </w:rPr>
        <w:t>)</w:t>
      </w:r>
    </w:p>
    <w:p w14:paraId="113995F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prepares pupils for life in modern Britain and the wider global community.</w:t>
      </w:r>
    </w:p>
    <w:p w14:paraId="693BC36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Citizenship and Communities</w:t>
      </w:r>
    </w:p>
    <w:p w14:paraId="34C444F9"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Belonging to local, national and global communities.</w:t>
      </w:r>
    </w:p>
    <w:p w14:paraId="6896D647"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Rights, responsibilities and democratic participation.</w:t>
      </w:r>
    </w:p>
    <w:p w14:paraId="7DA7491E"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School council, voting and pupil voice.</w:t>
      </w:r>
    </w:p>
    <w:p w14:paraId="15ACF03F"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Economic Wellbeing</w:t>
      </w:r>
    </w:p>
    <w:p w14:paraId="26896D8A" w14:textId="77777777" w:rsidR="001E2CE0" w:rsidRPr="001E2CE0" w:rsidRDefault="001E2CE0" w:rsidP="00354821">
      <w:pPr>
        <w:numPr>
          <w:ilvl w:val="0"/>
          <w:numId w:val="28"/>
        </w:numPr>
        <w:spacing w:after="0" w:line="240" w:lineRule="auto"/>
        <w:rPr>
          <w:rFonts w:eastAsia="Times New Roman" w:cstheme="minorHAnsi"/>
          <w:lang w:eastAsia="en-GB"/>
        </w:rPr>
      </w:pPr>
      <w:r w:rsidRPr="001E2CE0">
        <w:rPr>
          <w:rFonts w:eastAsia="Times New Roman" w:cstheme="minorHAnsi"/>
          <w:lang w:eastAsia="en-GB"/>
        </w:rPr>
        <w:t>Spending, saving, budgeting, needs vs wants.</w:t>
      </w:r>
    </w:p>
    <w:p w14:paraId="013C1A02" w14:textId="77777777" w:rsidR="001E2CE0" w:rsidRPr="001E2CE0" w:rsidRDefault="001E2CE0" w:rsidP="00354821">
      <w:pPr>
        <w:numPr>
          <w:ilvl w:val="0"/>
          <w:numId w:val="28"/>
        </w:numPr>
        <w:spacing w:after="0" w:line="240" w:lineRule="auto"/>
        <w:rPr>
          <w:rFonts w:eastAsia="Times New Roman" w:cstheme="minorHAnsi"/>
          <w:lang w:eastAsia="en-GB"/>
        </w:rPr>
      </w:pPr>
      <w:r w:rsidRPr="001E2CE0">
        <w:rPr>
          <w:rFonts w:eastAsia="Times New Roman" w:cstheme="minorHAnsi"/>
          <w:lang w:eastAsia="en-GB"/>
        </w:rPr>
        <w:t>Enterprise and income.</w:t>
      </w:r>
    </w:p>
    <w:p w14:paraId="79BE6E27" w14:textId="77777777" w:rsidR="001E2CE0" w:rsidRPr="001E2CE0" w:rsidRDefault="001E2CE0" w:rsidP="001E2CE0">
      <w:pPr>
        <w:numPr>
          <w:ilvl w:val="0"/>
          <w:numId w:val="28"/>
        </w:numPr>
        <w:spacing w:line="240" w:lineRule="auto"/>
        <w:rPr>
          <w:rFonts w:eastAsia="Times New Roman" w:cstheme="minorHAnsi"/>
          <w:lang w:eastAsia="en-GB"/>
        </w:rPr>
      </w:pPr>
      <w:r w:rsidRPr="001E2CE0">
        <w:rPr>
          <w:rFonts w:eastAsia="Times New Roman" w:cstheme="minorHAnsi"/>
          <w:b/>
          <w:bCs/>
          <w:lang w:eastAsia="en-GB"/>
        </w:rPr>
        <w:lastRenderedPageBreak/>
        <w:t>Online financial harms</w:t>
      </w:r>
      <w:r w:rsidRPr="001E2CE0">
        <w:rPr>
          <w:rFonts w:eastAsia="Times New Roman" w:cstheme="minorHAnsi"/>
          <w:lang w:eastAsia="en-GB"/>
        </w:rPr>
        <w:t>, including:</w:t>
      </w:r>
    </w:p>
    <w:p w14:paraId="1994CD8D"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Gaming purchases &amp; microtransactions</w:t>
      </w:r>
    </w:p>
    <w:p w14:paraId="7C9E5124"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Scams and phishing</w:t>
      </w:r>
    </w:p>
    <w:p w14:paraId="609BD7C0"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Identity fraud</w:t>
      </w:r>
    </w:p>
    <w:p w14:paraId="55B0BC6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Diversity and Inclusion</w:t>
      </w:r>
    </w:p>
    <w:p w14:paraId="7838016C" w14:textId="77777777" w:rsidR="001E2CE0" w:rsidRPr="001E2CE0" w:rsidRDefault="001E2CE0" w:rsidP="00354821">
      <w:pPr>
        <w:numPr>
          <w:ilvl w:val="0"/>
          <w:numId w:val="29"/>
        </w:numPr>
        <w:spacing w:after="0" w:line="240" w:lineRule="auto"/>
        <w:rPr>
          <w:rFonts w:eastAsia="Times New Roman" w:cstheme="minorHAnsi"/>
          <w:lang w:eastAsia="en-GB"/>
        </w:rPr>
      </w:pPr>
      <w:r w:rsidRPr="001E2CE0">
        <w:rPr>
          <w:rFonts w:eastAsia="Times New Roman" w:cstheme="minorHAnsi"/>
          <w:lang w:eastAsia="en-GB"/>
        </w:rPr>
        <w:t>Respecting difference in cultures, identities and backgrounds.</w:t>
      </w:r>
    </w:p>
    <w:p w14:paraId="179B75D0" w14:textId="77777777" w:rsidR="001E2CE0" w:rsidRPr="001E2CE0" w:rsidRDefault="001E2CE0" w:rsidP="00354821">
      <w:pPr>
        <w:numPr>
          <w:ilvl w:val="0"/>
          <w:numId w:val="29"/>
        </w:numPr>
        <w:spacing w:after="0" w:line="240" w:lineRule="auto"/>
        <w:rPr>
          <w:rFonts w:eastAsia="Times New Roman" w:cstheme="minorHAnsi"/>
          <w:lang w:eastAsia="en-GB"/>
        </w:rPr>
      </w:pPr>
      <w:r w:rsidRPr="001E2CE0">
        <w:rPr>
          <w:rFonts w:eastAsia="Times New Roman" w:cstheme="minorHAnsi"/>
          <w:lang w:eastAsia="en-GB"/>
        </w:rPr>
        <w:t>Challenging unfair behaviour.</w:t>
      </w:r>
    </w:p>
    <w:p w14:paraId="42035D7E"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Environmental Responsibility</w:t>
      </w:r>
    </w:p>
    <w:p w14:paraId="162675B4" w14:textId="77777777" w:rsidR="001E2CE0" w:rsidRPr="001E2CE0" w:rsidRDefault="001E2CE0" w:rsidP="00354821">
      <w:pPr>
        <w:numPr>
          <w:ilvl w:val="0"/>
          <w:numId w:val="30"/>
        </w:numPr>
        <w:spacing w:after="0" w:line="240" w:lineRule="auto"/>
        <w:rPr>
          <w:rFonts w:eastAsia="Times New Roman" w:cstheme="minorHAnsi"/>
          <w:lang w:eastAsia="en-GB"/>
        </w:rPr>
      </w:pPr>
      <w:r w:rsidRPr="001E2CE0">
        <w:rPr>
          <w:rFonts w:eastAsia="Times New Roman" w:cstheme="minorHAnsi"/>
          <w:lang w:eastAsia="en-GB"/>
        </w:rPr>
        <w:t>Sustainability and environmental care.</w:t>
      </w:r>
    </w:p>
    <w:p w14:paraId="5C7E4671" w14:textId="77777777" w:rsidR="001E2CE0" w:rsidRPr="001E2CE0" w:rsidRDefault="001E2CE0" w:rsidP="00354821">
      <w:pPr>
        <w:numPr>
          <w:ilvl w:val="0"/>
          <w:numId w:val="30"/>
        </w:numPr>
        <w:spacing w:after="0" w:line="240" w:lineRule="auto"/>
        <w:rPr>
          <w:rFonts w:eastAsia="Times New Roman" w:cstheme="minorHAnsi"/>
          <w:lang w:eastAsia="en-GB"/>
        </w:rPr>
      </w:pPr>
      <w:r w:rsidRPr="001E2CE0">
        <w:rPr>
          <w:rFonts w:eastAsia="Times New Roman" w:cstheme="minorHAnsi"/>
          <w:lang w:eastAsia="en-GB"/>
        </w:rPr>
        <w:t>How choices impact the environment.</w:t>
      </w:r>
    </w:p>
    <w:p w14:paraId="736144E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Media Literacy and Digital Citizenship</w:t>
      </w:r>
    </w:p>
    <w:p w14:paraId="759D2250"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Recognising fact vs opinion.</w:t>
      </w:r>
    </w:p>
    <w:p w14:paraId="283A5385"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Understanding advertising and targeted content.</w:t>
      </w:r>
    </w:p>
    <w:p w14:paraId="60A2E3EA"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Recognising misinformation.</w:t>
      </w:r>
    </w:p>
    <w:p w14:paraId="640E769A" w14:textId="77777777" w:rsidR="001E2CE0" w:rsidRPr="00BE1FDA" w:rsidRDefault="001E2CE0" w:rsidP="00354821">
      <w:pPr>
        <w:numPr>
          <w:ilvl w:val="0"/>
          <w:numId w:val="31"/>
        </w:numPr>
        <w:spacing w:after="0" w:line="240" w:lineRule="auto"/>
        <w:rPr>
          <w:rFonts w:eastAsia="Times New Roman" w:cstheme="minorHAnsi"/>
          <w:lang w:eastAsia="en-GB"/>
        </w:rPr>
      </w:pPr>
      <w:r w:rsidRPr="00BE1FDA">
        <w:rPr>
          <w:rFonts w:eastAsia="Times New Roman" w:cstheme="minorHAnsi"/>
          <w:lang w:eastAsia="en-GB"/>
        </w:rPr>
        <w:t>Digital citizenship: ethical behaviour, online accountability and digital footprints.</w:t>
      </w:r>
    </w:p>
    <w:p w14:paraId="19E8CFAF" w14:textId="36DD5298" w:rsidR="001E2CE0" w:rsidRPr="001E2CE0" w:rsidRDefault="001E2CE0" w:rsidP="001E2CE0">
      <w:pPr>
        <w:spacing w:after="0" w:line="240" w:lineRule="auto"/>
        <w:rPr>
          <w:rFonts w:eastAsia="Times New Roman" w:cstheme="minorHAnsi"/>
          <w:lang w:eastAsia="en-GB"/>
        </w:rPr>
      </w:pPr>
    </w:p>
    <w:p w14:paraId="137428F8" w14:textId="169EE197"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 xml:space="preserve">SAFE ZONE MODULES </w:t>
      </w:r>
    </w:p>
    <w:p w14:paraId="6A547501"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modules appear every year to strengthen safeguarding, digital resilience and online safety.</w:t>
      </w:r>
    </w:p>
    <w:p w14:paraId="45198912" w14:textId="68410D95"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Safe Zone modules include:</w:t>
      </w:r>
    </w:p>
    <w:p w14:paraId="22B30205" w14:textId="77777777" w:rsidR="00BE1FDA" w:rsidRPr="001E2CE0" w:rsidRDefault="00BE1FDA" w:rsidP="001E2CE0">
      <w:pPr>
        <w:spacing w:after="0" w:line="240" w:lineRule="auto"/>
        <w:rPr>
          <w:rFonts w:eastAsia="Times New Roman" w:cstheme="minorHAnsi"/>
          <w:lang w:eastAsia="en-GB"/>
        </w:rPr>
      </w:pPr>
    </w:p>
    <w:p w14:paraId="7FAC4BFB"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Online identity and privacy.</w:t>
      </w:r>
    </w:p>
    <w:p w14:paraId="0FEBD13A"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Cyberbullying and bystander behaviour.</w:t>
      </w:r>
    </w:p>
    <w:p w14:paraId="64C6470E"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Reliable vs unreliable information.</w:t>
      </w:r>
    </w:p>
    <w:p w14:paraId="25A0CBA4"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Digital consent and data protection.</w:t>
      </w:r>
    </w:p>
    <w:p w14:paraId="24B1071B" w14:textId="77777777" w:rsidR="001E2CE0" w:rsidRPr="00BE1FDA"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 xml:space="preserve">Social </w:t>
      </w:r>
      <w:r w:rsidRPr="00BE1FDA">
        <w:rPr>
          <w:rFonts w:eastAsia="Times New Roman" w:cstheme="minorHAnsi"/>
          <w:lang w:eastAsia="en-GB"/>
        </w:rPr>
        <w:t>media pressures and digital wellbeing.</w:t>
      </w:r>
    </w:p>
    <w:p w14:paraId="366A56F3" w14:textId="77777777" w:rsidR="001E2CE0" w:rsidRPr="00BE1FDA"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Managing online friendships and peer influence.</w:t>
      </w:r>
    </w:p>
    <w:p w14:paraId="28966E56" w14:textId="77777777" w:rsidR="001E2CE0" w:rsidRPr="00BE1FDA"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Online financial harms and scams.</w:t>
      </w:r>
    </w:p>
    <w:p w14:paraId="2E13ACB7" w14:textId="48613B14" w:rsidR="001E2CE0"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Recognising grooming or unsafe contact.</w:t>
      </w:r>
    </w:p>
    <w:p w14:paraId="5524501F" w14:textId="77777777" w:rsidR="00BE1FDA" w:rsidRPr="00BE1FDA" w:rsidRDefault="00BE1FDA" w:rsidP="00BE1FDA">
      <w:pPr>
        <w:spacing w:after="0" w:line="240" w:lineRule="auto"/>
        <w:ind w:left="720"/>
        <w:rPr>
          <w:rFonts w:eastAsia="Times New Roman" w:cstheme="minorHAnsi"/>
          <w:lang w:eastAsia="en-GB"/>
        </w:rPr>
      </w:pPr>
    </w:p>
    <w:p w14:paraId="76CC80A7" w14:textId="60AA827F"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This ensures full alignment with Education for a Connected World and KCSIE.</w:t>
      </w:r>
    </w:p>
    <w:p w14:paraId="1E7081C7" w14:textId="6B5E41D2"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Implementation</w:t>
      </w:r>
    </w:p>
    <w:p w14:paraId="5D2F738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taught through:</w:t>
      </w:r>
    </w:p>
    <w:p w14:paraId="0070D446"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Weekly discrete lessons.</w:t>
      </w:r>
    </w:p>
    <w:p w14:paraId="038C3210"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Cross</w:t>
      </w:r>
      <w:r w:rsidRPr="001E2CE0">
        <w:rPr>
          <w:rFonts w:eastAsia="Times New Roman" w:cstheme="minorHAnsi"/>
          <w:lang w:eastAsia="en-GB"/>
        </w:rPr>
        <w:noBreakHyphen/>
        <w:t>curricular links (Science, Computing, RE).</w:t>
      </w:r>
    </w:p>
    <w:p w14:paraId="34693EDF"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Assemblies, theme weeks, community engagement.</w:t>
      </w:r>
    </w:p>
    <w:p w14:paraId="449DB2AF"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Use of visitors to enhance (not replace) teaching.</w:t>
      </w:r>
    </w:p>
    <w:p w14:paraId="70DCAA91"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Whole</w:t>
      </w:r>
      <w:r w:rsidRPr="001E2CE0">
        <w:rPr>
          <w:rFonts w:eastAsia="Times New Roman" w:cstheme="minorHAnsi"/>
          <w:lang w:eastAsia="en-GB"/>
        </w:rPr>
        <w:noBreakHyphen/>
        <w:t>school wellbeing programmes.</w:t>
      </w:r>
    </w:p>
    <w:p w14:paraId="5C886DAB"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Outdoor learning and pupil leadership roles.</w:t>
      </w:r>
    </w:p>
    <w:p w14:paraId="74FE8123" w14:textId="77777777" w:rsidR="00BE1FDA" w:rsidRDefault="00BE1FDA" w:rsidP="001E2CE0">
      <w:pPr>
        <w:spacing w:after="0" w:line="240" w:lineRule="auto"/>
        <w:rPr>
          <w:rFonts w:eastAsia="Times New Roman" w:cstheme="minorHAnsi"/>
          <w:lang w:eastAsia="en-GB"/>
        </w:rPr>
      </w:pPr>
    </w:p>
    <w:p w14:paraId="6039BEBA" w14:textId="62AD1326"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Provision is adapted for SEND, EAL and vulnerable learners.</w:t>
      </w:r>
    </w:p>
    <w:p w14:paraId="24C48753" w14:textId="228851EC" w:rsidR="00BE1FDA" w:rsidRDefault="00BE1FDA" w:rsidP="001E2CE0">
      <w:pPr>
        <w:spacing w:after="0" w:line="240" w:lineRule="auto"/>
        <w:rPr>
          <w:rFonts w:eastAsia="Times New Roman" w:cstheme="minorHAnsi"/>
          <w:lang w:eastAsia="en-GB"/>
        </w:rPr>
      </w:pPr>
    </w:p>
    <w:p w14:paraId="62BB8B3F" w14:textId="77777777" w:rsidR="00BE1FDA" w:rsidRPr="001E2CE0" w:rsidRDefault="00BE1FDA" w:rsidP="001E2CE0">
      <w:pPr>
        <w:spacing w:after="0" w:line="240" w:lineRule="auto"/>
        <w:rPr>
          <w:rFonts w:eastAsia="Times New Roman" w:cstheme="minorHAnsi"/>
          <w:lang w:eastAsia="en-GB"/>
        </w:rPr>
      </w:pPr>
    </w:p>
    <w:p w14:paraId="2256DAFC" w14:textId="0AD165F1"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Impact</w:t>
      </w:r>
    </w:p>
    <w:p w14:paraId="791BC13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Our PSHE and Citizenship curriculum is designed to have a </w:t>
      </w:r>
      <w:r w:rsidRPr="001E2CE0">
        <w:rPr>
          <w:rFonts w:eastAsia="Times New Roman" w:cstheme="minorHAnsi"/>
          <w:b/>
          <w:bCs/>
          <w:lang w:eastAsia="en-GB"/>
        </w:rPr>
        <w:t>measurable, whole</w:t>
      </w:r>
      <w:r w:rsidRPr="001E2CE0">
        <w:rPr>
          <w:rFonts w:eastAsia="Times New Roman" w:cstheme="minorHAnsi"/>
          <w:b/>
          <w:bCs/>
          <w:lang w:eastAsia="en-GB"/>
        </w:rPr>
        <w:noBreakHyphen/>
        <w:t>school impact</w:t>
      </w:r>
      <w:r w:rsidRPr="001E2CE0">
        <w:rPr>
          <w:rFonts w:eastAsia="Times New Roman" w:cstheme="minorHAnsi"/>
          <w:lang w:eastAsia="en-GB"/>
        </w:rPr>
        <w:t xml:space="preserve">, fully aligned with </w:t>
      </w:r>
      <w:r w:rsidRPr="001E2CE0">
        <w:rPr>
          <w:rFonts w:eastAsia="Times New Roman" w:cstheme="minorHAnsi"/>
          <w:b/>
          <w:bCs/>
          <w:lang w:eastAsia="en-GB"/>
        </w:rPr>
        <w:t>Ofsted’s 2026 Personal Development Framework</w:t>
      </w:r>
      <w:r w:rsidRPr="001E2CE0">
        <w:rPr>
          <w:rFonts w:eastAsia="Times New Roman" w:cstheme="minorHAnsi"/>
          <w:lang w:eastAsia="en-GB"/>
        </w:rPr>
        <w:t xml:space="preserve">, </w:t>
      </w:r>
      <w:r w:rsidRPr="001E2CE0">
        <w:rPr>
          <w:rFonts w:eastAsia="Times New Roman" w:cstheme="minorHAnsi"/>
          <w:b/>
          <w:bCs/>
          <w:lang w:eastAsia="en-GB"/>
        </w:rPr>
        <w:t>KCSIE 2025</w:t>
      </w:r>
      <w:r w:rsidRPr="001E2CE0">
        <w:rPr>
          <w:rFonts w:eastAsia="Times New Roman" w:cstheme="minorHAnsi"/>
          <w:lang w:eastAsia="en-GB"/>
        </w:rPr>
        <w:t>, and all statutory expectations for Relationships Education, Health Education and Citizenship. Impact is monitored continuously to ensure pupils are developing the knowledge, skills, attitudes and personal qualities they need to thrive.</w:t>
      </w:r>
    </w:p>
    <w:p w14:paraId="38D09314" w14:textId="1B845ADD"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What Impact Looks Like for Pupils</w:t>
      </w:r>
    </w:p>
    <w:p w14:paraId="34A74B58"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By the end of primary school, pupils should demonstrate:</w:t>
      </w:r>
    </w:p>
    <w:p w14:paraId="11024A1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Strong Personal Development (Ofsted 2026)</w:t>
      </w:r>
    </w:p>
    <w:p w14:paraId="1FE0DCAD"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Confidence, independence and resilience when facing challenges.</w:t>
      </w:r>
    </w:p>
    <w:p w14:paraId="107E928C"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Age</w:t>
      </w:r>
      <w:r w:rsidRPr="001E2CE0">
        <w:rPr>
          <w:rFonts w:eastAsia="Times New Roman" w:cstheme="minorHAnsi"/>
          <w:lang w:eastAsia="en-GB"/>
        </w:rPr>
        <w:noBreakHyphen/>
        <w:t>appropriate emotional literacy, self</w:t>
      </w:r>
      <w:r w:rsidRPr="001E2CE0">
        <w:rPr>
          <w:rFonts w:eastAsia="Times New Roman" w:cstheme="minorHAnsi"/>
          <w:lang w:eastAsia="en-GB"/>
        </w:rPr>
        <w:noBreakHyphen/>
        <w:t>awareness and self</w:t>
      </w:r>
      <w:r w:rsidRPr="001E2CE0">
        <w:rPr>
          <w:rFonts w:eastAsia="Times New Roman" w:cstheme="minorHAnsi"/>
          <w:lang w:eastAsia="en-GB"/>
        </w:rPr>
        <w:noBreakHyphen/>
        <w:t>regulation.</w:t>
      </w:r>
    </w:p>
    <w:p w14:paraId="62C8B31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Respect for others, including those with different backgrounds, identities or beliefs.</w:t>
      </w:r>
    </w:p>
    <w:p w14:paraId="488B55F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Understanding of fairness, equality and inclusion.</w:t>
      </w:r>
    </w:p>
    <w:p w14:paraId="246DD20E"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 secure understanding of healthy lifestyles, physical health and mental wellbeing.</w:t>
      </w:r>
    </w:p>
    <w:p w14:paraId="2420171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Ability to make reasoned, safe decisions in real</w:t>
      </w:r>
      <w:r w:rsidRPr="001E2CE0">
        <w:rPr>
          <w:rFonts w:eastAsia="Times New Roman" w:cstheme="minorHAnsi"/>
          <w:lang w:eastAsia="en-GB"/>
        </w:rPr>
        <w:noBreakHyphen/>
        <w:t>life situations.</w:t>
      </w:r>
    </w:p>
    <w:p w14:paraId="7E22831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Effective Safeguarding Knowledge and Protective Behaviours (KCSIE)</w:t>
      </w:r>
    </w:p>
    <w:p w14:paraId="0D0B792D"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Clear understanding of personal boundaries, privacy and the right to feel safe.</w:t>
      </w:r>
    </w:p>
    <w:p w14:paraId="0C345DD6"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Ability to identify unsafe or inappropriate behaviour.</w:t>
      </w:r>
    </w:p>
    <w:p w14:paraId="50008DD8"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Knowing how to report concerns and who trusted adults are.</w:t>
      </w:r>
    </w:p>
    <w:p w14:paraId="404E6CAA"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Understanding of online safety risks, including cyberbullying, grooming, misinformation, gaming risks, image sharing and online harms.</w:t>
      </w:r>
    </w:p>
    <w:p w14:paraId="1BAB7D64" w14:textId="77777777" w:rsidR="001E2CE0" w:rsidRPr="001E2CE0" w:rsidRDefault="001E2CE0" w:rsidP="001E2CE0">
      <w:pPr>
        <w:numPr>
          <w:ilvl w:val="0"/>
          <w:numId w:val="35"/>
        </w:numPr>
        <w:spacing w:line="240" w:lineRule="auto"/>
        <w:rPr>
          <w:rFonts w:eastAsia="Times New Roman" w:cstheme="minorHAnsi"/>
          <w:lang w:eastAsia="en-GB"/>
        </w:rPr>
      </w:pPr>
      <w:r w:rsidRPr="001E2CE0">
        <w:rPr>
          <w:rFonts w:eastAsia="Times New Roman" w:cstheme="minorHAnsi"/>
          <w:lang w:eastAsia="en-GB"/>
        </w:rPr>
        <w:t>Recognition of pressure, persuasion and unhealthy influences.</w:t>
      </w:r>
    </w:p>
    <w:p w14:paraId="1CF631AF"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Healthy, Respectful Relationships</w:t>
      </w:r>
    </w:p>
    <w:p w14:paraId="2BDCBD93"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Skills in cooperation, communication and conflict resolution.</w:t>
      </w:r>
    </w:p>
    <w:p w14:paraId="4E617051"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Understanding of consent foundations, personal space and respect.</w:t>
      </w:r>
    </w:p>
    <w:p w14:paraId="0B1EAAF2"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Understanding of diverse family structures and relationships.</w:t>
      </w:r>
    </w:p>
    <w:p w14:paraId="3290BF63"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Ability to challenge stereotypes, discrimination or bullying behaviours.</w:t>
      </w:r>
    </w:p>
    <w:p w14:paraId="760AF8A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Citizenship, Responsibility &amp; Community Participation</w:t>
      </w:r>
    </w:p>
    <w:p w14:paraId="1DF207A5"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Understanding of rights, responsibilities and the rule of law.</w:t>
      </w:r>
    </w:p>
    <w:p w14:paraId="691C0AD9"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Engagement in democratic decision</w:t>
      </w:r>
      <w:r w:rsidRPr="001E2CE0">
        <w:rPr>
          <w:rFonts w:eastAsia="Times New Roman" w:cstheme="minorHAnsi"/>
          <w:lang w:eastAsia="en-GB"/>
        </w:rPr>
        <w:noBreakHyphen/>
        <w:t>making (e.g., voting, pupil voice).</w:t>
      </w:r>
    </w:p>
    <w:p w14:paraId="73D912BA"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Awareness of local, national and global communities.</w:t>
      </w:r>
    </w:p>
    <w:p w14:paraId="2D52BFA6" w14:textId="7A620F11" w:rsidR="001E2CE0" w:rsidRPr="001E2CE0" w:rsidRDefault="001E2CE0" w:rsidP="001E2CE0">
      <w:pPr>
        <w:numPr>
          <w:ilvl w:val="0"/>
          <w:numId w:val="37"/>
        </w:numPr>
        <w:spacing w:after="0" w:line="240" w:lineRule="auto"/>
        <w:rPr>
          <w:rFonts w:eastAsia="Times New Roman" w:cstheme="minorHAnsi"/>
          <w:lang w:eastAsia="en-GB"/>
        </w:rPr>
      </w:pPr>
      <w:r w:rsidRPr="001E2CE0">
        <w:rPr>
          <w:rFonts w:eastAsia="Times New Roman" w:cstheme="minorHAnsi"/>
          <w:lang w:eastAsia="en-GB"/>
        </w:rPr>
        <w:t>Appreciation of diversity, culture and the wider world.</w:t>
      </w:r>
    </w:p>
    <w:p w14:paraId="5A8EFFB2" w14:textId="7152D234"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 xml:space="preserve"> How We Measure Impact</w:t>
      </w:r>
    </w:p>
    <w:p w14:paraId="3AF438F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Impact is monitored through </w:t>
      </w:r>
      <w:r w:rsidRPr="001E2CE0">
        <w:rPr>
          <w:rFonts w:eastAsia="Times New Roman" w:cstheme="minorHAnsi"/>
          <w:b/>
          <w:bCs/>
          <w:lang w:eastAsia="en-GB"/>
        </w:rPr>
        <w:t>triangulation</w:t>
      </w:r>
      <w:r w:rsidRPr="001E2CE0">
        <w:rPr>
          <w:rFonts w:eastAsia="Times New Roman" w:cstheme="minorHAnsi"/>
          <w:lang w:eastAsia="en-GB"/>
        </w:rPr>
        <w:t>, consistent with Ofsted’s evaluation model:</w:t>
      </w:r>
    </w:p>
    <w:p w14:paraId="463930E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1. Pupil Voice</w:t>
      </w:r>
    </w:p>
    <w:p w14:paraId="1B1595A3"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lastRenderedPageBreak/>
        <w:t>Discussions, surveys and reflection activities.</w:t>
      </w:r>
    </w:p>
    <w:p w14:paraId="261A5CE4"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t>Monitoring of pupils’ confidence, attitudes and sense of safety.</w:t>
      </w:r>
    </w:p>
    <w:p w14:paraId="5C6A6607"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t>Evidence of pupil understanding through scenarios, responses and behaviour.</w:t>
      </w:r>
    </w:p>
    <w:p w14:paraId="78D8F42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2. Work Scrutiny and Learning Evidence</w:t>
      </w:r>
    </w:p>
    <w:p w14:paraId="361B85AA"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2Simple portfolios.</w:t>
      </w:r>
    </w:p>
    <w:p w14:paraId="58E38A39"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Class books, floor books, displays and practical activity outcomes.</w:t>
      </w:r>
    </w:p>
    <w:p w14:paraId="2C3A80C7"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Photos, video evidence and reflective tasks.</w:t>
      </w:r>
    </w:p>
    <w:p w14:paraId="5B6B247D"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3. Staff Observation and Assessment</w:t>
      </w:r>
    </w:p>
    <w:p w14:paraId="3863B337"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Ongoing formative assessment.</w:t>
      </w:r>
    </w:p>
    <w:p w14:paraId="63DF1CB8"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Monitoring of engagement, participation and collaboration.</w:t>
      </w:r>
    </w:p>
    <w:p w14:paraId="015DB396"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Teacher judgement using skills progression and learning intentions.</w:t>
      </w:r>
    </w:p>
    <w:p w14:paraId="02BF34D2"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4. Behaviour, Wellbeing &amp; Safeguarding Data</w:t>
      </w:r>
    </w:p>
    <w:p w14:paraId="7C5A2006"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Analysis of behaviour logs, bullying incidents and safeguarding patterns.</w:t>
      </w:r>
    </w:p>
    <w:p w14:paraId="288B7350"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Attendance data and wellbeing indicators.</w:t>
      </w:r>
    </w:p>
    <w:p w14:paraId="08D3893A"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Engagement with pastoral and SEMH interventions.</w:t>
      </w:r>
    </w:p>
    <w:p w14:paraId="36441C4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5. Whole</w:t>
      </w:r>
      <w:r w:rsidRPr="001E2CE0">
        <w:rPr>
          <w:rFonts w:eastAsia="Times New Roman" w:cstheme="minorHAnsi"/>
          <w:b/>
          <w:bCs/>
          <w:lang w:eastAsia="en-GB"/>
        </w:rPr>
        <w:noBreakHyphen/>
        <w:t>School Culture Indicators</w:t>
      </w:r>
    </w:p>
    <w:p w14:paraId="6DFDE86B"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Positive relationships across school.</w:t>
      </w:r>
    </w:p>
    <w:p w14:paraId="40CA5126"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Inclusive language and respectful interaction observed in daily routines.</w:t>
      </w:r>
    </w:p>
    <w:p w14:paraId="2C97F772"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Evidence of pupils demonstrating British Values in practice.</w:t>
      </w:r>
    </w:p>
    <w:p w14:paraId="5CFCA5AE"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Quality of assemblies, enrichment, pupil leadership and community links.</w:t>
      </w:r>
    </w:p>
    <w:p w14:paraId="636CF92C" w14:textId="2D4D42ED" w:rsidR="001E2CE0" w:rsidRPr="001E2CE0" w:rsidRDefault="001E2CE0" w:rsidP="001E2CE0">
      <w:pPr>
        <w:spacing w:after="0" w:line="240" w:lineRule="auto"/>
        <w:rPr>
          <w:rFonts w:eastAsia="Times New Roman" w:cstheme="minorHAnsi"/>
          <w:lang w:eastAsia="en-GB"/>
        </w:rPr>
      </w:pPr>
    </w:p>
    <w:p w14:paraId="669FFB94" w14:textId="5C9A7AAE"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 xml:space="preserve"> How Leaders Monitor Impact (Ofsted &amp; KCSIE Expectations)</w:t>
      </w:r>
    </w:p>
    <w:p w14:paraId="22833A81" w14:textId="2D615E99"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Senior and subject leaders monitor the quality and impact of PSHE and Citizenship through:</w:t>
      </w:r>
    </w:p>
    <w:p w14:paraId="0B76D0F4" w14:textId="77777777" w:rsidR="00BE1FDA" w:rsidRPr="001E2CE0" w:rsidRDefault="00BE1FDA" w:rsidP="001E2CE0">
      <w:pPr>
        <w:spacing w:after="0" w:line="240" w:lineRule="auto"/>
        <w:rPr>
          <w:rFonts w:eastAsia="Times New Roman" w:cstheme="minorHAnsi"/>
          <w:lang w:eastAsia="en-GB"/>
        </w:rPr>
      </w:pPr>
    </w:p>
    <w:p w14:paraId="1F682342"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Learning walks, drop</w:t>
      </w:r>
      <w:r w:rsidRPr="00BE1FDA">
        <w:rPr>
          <w:rFonts w:eastAsia="Times New Roman" w:cstheme="minorHAnsi"/>
          <w:lang w:eastAsia="en-GB"/>
        </w:rPr>
        <w:noBreakHyphen/>
        <w:t>ins and lesson observations.</w:t>
      </w:r>
    </w:p>
    <w:p w14:paraId="791D5DE2"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Curriculum coverage audits against statutory and PSHE Association frameworks.</w:t>
      </w:r>
    </w:p>
    <w:p w14:paraId="76A7AF2B"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Safeguarding audits ensuring protective behaviours are embedded.</w:t>
      </w:r>
    </w:p>
    <w:p w14:paraId="19F7FF6E"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Professional dialogue with staff, pupils and parents.</w:t>
      </w:r>
    </w:p>
    <w:p w14:paraId="5A0EEDB6"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Annual reports to governors/LAB on Personal Development and safeguarding.</w:t>
      </w:r>
    </w:p>
    <w:p w14:paraId="09C2354A"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Monitoring adaptations for SEND and vulnerable pupils to ensure equity.</w:t>
      </w:r>
    </w:p>
    <w:p w14:paraId="7A830702" w14:textId="45373425"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Tracking how PSHE contributes to reducing safeguarding concerns.</w:t>
      </w:r>
    </w:p>
    <w:p w14:paraId="71D83DAA" w14:textId="77777777" w:rsidR="001101E0" w:rsidRPr="00BE1FDA" w:rsidRDefault="001101E0" w:rsidP="001101E0">
      <w:pPr>
        <w:spacing w:after="0" w:line="240" w:lineRule="auto"/>
        <w:ind w:left="720"/>
        <w:rPr>
          <w:rFonts w:eastAsia="Times New Roman" w:cstheme="minorHAnsi"/>
          <w:lang w:eastAsia="en-GB"/>
        </w:rPr>
      </w:pPr>
    </w:p>
    <w:p w14:paraId="0FCB6674" w14:textId="189A20BA"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This ensures that the curriculum is high</w:t>
      </w:r>
      <w:r w:rsidRPr="00BE1FDA">
        <w:rPr>
          <w:rFonts w:eastAsia="Times New Roman" w:cstheme="minorHAnsi"/>
          <w:lang w:eastAsia="en-GB"/>
        </w:rPr>
        <w:noBreakHyphen/>
        <w:t>quality, consistent and impactful, as required by Ofsted’s 2026 inspection framework.</w:t>
      </w:r>
    </w:p>
    <w:p w14:paraId="092628A4" w14:textId="02B2E7A8"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Long</w:t>
      </w:r>
      <w:r w:rsidRPr="001E2CE0">
        <w:rPr>
          <w:rFonts w:eastAsia="Times New Roman" w:cstheme="minorHAnsi"/>
          <w:b/>
          <w:bCs/>
          <w:lang w:eastAsia="en-GB"/>
        </w:rPr>
        <w:noBreakHyphen/>
        <w:t>Term Impact</w:t>
      </w:r>
    </w:p>
    <w:p w14:paraId="17F1CD6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Effective PSHE and Citizenship ensures pupils leave primary school:</w:t>
      </w:r>
    </w:p>
    <w:p w14:paraId="3261E09B"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Ready for secondary school and future learning.</w:t>
      </w:r>
    </w:p>
    <w:p w14:paraId="6FF25B45"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Equipped with essential life skills and protective behaviours.</w:t>
      </w:r>
    </w:p>
    <w:p w14:paraId="3FA4526A"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Emotionally literate, resilient and able to manage change.</w:t>
      </w:r>
    </w:p>
    <w:p w14:paraId="1DFA7929"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lastRenderedPageBreak/>
        <w:t>Informed, responsible and respectful members of society.</w:t>
      </w:r>
    </w:p>
    <w:p w14:paraId="2D06ECC4" w14:textId="69557BE1" w:rsid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Safe, confident digital citizens.</w:t>
      </w:r>
    </w:p>
    <w:p w14:paraId="0F7E66F2" w14:textId="77777777" w:rsidR="001101E0" w:rsidRPr="001E2CE0" w:rsidRDefault="001101E0" w:rsidP="001101E0">
      <w:pPr>
        <w:spacing w:after="0" w:line="240" w:lineRule="auto"/>
        <w:ind w:left="720"/>
        <w:rPr>
          <w:rFonts w:eastAsia="Times New Roman" w:cstheme="minorHAnsi"/>
          <w:lang w:eastAsia="en-GB"/>
        </w:rPr>
      </w:pPr>
    </w:p>
    <w:p w14:paraId="47EB3FA7" w14:textId="68CCEC82"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long</w:t>
      </w:r>
      <w:r w:rsidRPr="001E2CE0">
        <w:rPr>
          <w:rFonts w:eastAsia="Times New Roman" w:cstheme="minorHAnsi"/>
          <w:lang w:eastAsia="en-GB"/>
        </w:rPr>
        <w:noBreakHyphen/>
        <w:t>term impact supports improved wellbeing, educational outcomes and life chances.</w:t>
      </w:r>
    </w:p>
    <w:p w14:paraId="3C23B1DE" w14:textId="14B1637E" w:rsidR="001E2CE0" w:rsidRPr="001E2CE0" w:rsidRDefault="001E2CE0" w:rsidP="001101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National Curriculum Science Link</w:t>
      </w:r>
      <w:r w:rsidR="001101E0">
        <w:rPr>
          <w:rFonts w:eastAsia="Times New Roman" w:cstheme="minorHAnsi"/>
          <w:b/>
          <w:bCs/>
          <w:kern w:val="36"/>
          <w:lang w:eastAsia="en-GB"/>
        </w:rPr>
        <w:t>s</w:t>
      </w:r>
    </w:p>
    <w:p w14:paraId="406B5BC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Key Stage 1</w:t>
      </w:r>
    </w:p>
    <w:p w14:paraId="71ABC73D"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Body parts, senses, and growth.</w:t>
      </w:r>
    </w:p>
    <w:p w14:paraId="66075DFA"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Basic reproduction in animals.</w:t>
      </w:r>
    </w:p>
    <w:p w14:paraId="43AD3289"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Hygiene and self</w:t>
      </w:r>
      <w:r w:rsidRPr="001E2CE0">
        <w:rPr>
          <w:rFonts w:eastAsia="Times New Roman" w:cstheme="minorHAnsi"/>
          <w:lang w:eastAsia="en-GB"/>
        </w:rPr>
        <w:noBreakHyphen/>
        <w:t>care.</w:t>
      </w:r>
    </w:p>
    <w:p w14:paraId="66788F2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Key Stage 2</w:t>
      </w:r>
    </w:p>
    <w:p w14:paraId="3A17CB44" w14:textId="77777777" w:rsidR="001E2CE0" w:rsidRPr="001E2CE0" w:rsidRDefault="001E2CE0" w:rsidP="001E2CE0">
      <w:pPr>
        <w:numPr>
          <w:ilvl w:val="0"/>
          <w:numId w:val="46"/>
        </w:numPr>
        <w:spacing w:line="240" w:lineRule="auto"/>
        <w:rPr>
          <w:rFonts w:eastAsia="Times New Roman" w:cstheme="minorHAnsi"/>
          <w:lang w:eastAsia="en-GB"/>
        </w:rPr>
      </w:pPr>
      <w:r w:rsidRPr="001E2CE0">
        <w:rPr>
          <w:rFonts w:eastAsia="Times New Roman" w:cstheme="minorHAnsi"/>
          <w:lang w:eastAsia="en-GB"/>
        </w:rPr>
        <w:t>Life processes, growth and reproduction.</w:t>
      </w:r>
    </w:p>
    <w:p w14:paraId="00308F2E" w14:textId="773C535A" w:rsidR="001E2CE0" w:rsidRPr="001E2CE0" w:rsidRDefault="001E2CE0" w:rsidP="001101E0">
      <w:pPr>
        <w:numPr>
          <w:ilvl w:val="0"/>
          <w:numId w:val="46"/>
        </w:numPr>
        <w:spacing w:line="240" w:lineRule="auto"/>
        <w:rPr>
          <w:rFonts w:eastAsia="Times New Roman" w:cstheme="minorHAnsi"/>
          <w:lang w:eastAsia="en-GB"/>
        </w:rPr>
      </w:pPr>
      <w:r w:rsidRPr="001E2CE0">
        <w:rPr>
          <w:rFonts w:eastAsia="Times New Roman" w:cstheme="minorHAnsi"/>
          <w:lang w:eastAsia="en-GB"/>
        </w:rPr>
        <w:t>Puberty (Science).</w:t>
      </w:r>
    </w:p>
    <w:p w14:paraId="61F19766" w14:textId="6434401F"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SMSC</w:t>
      </w:r>
    </w:p>
    <w:p w14:paraId="0C4A0D0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promote spiritual, moral, social and cultural development through:</w:t>
      </w:r>
    </w:p>
    <w:p w14:paraId="0FE2C021"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Reflection, imagination and curiosity.</w:t>
      </w:r>
    </w:p>
    <w:p w14:paraId="08F16BC3"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Understanding right/wrong and consequences.</w:t>
      </w:r>
    </w:p>
    <w:p w14:paraId="30BFCD0A"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Collaboration, conflict resolution and community involvement.</w:t>
      </w:r>
    </w:p>
    <w:p w14:paraId="4929D11F"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Appreciation of cultural diversity and the arts.</w:t>
      </w:r>
    </w:p>
    <w:p w14:paraId="64487FF4" w14:textId="7FF0C9B6" w:rsidR="001E2CE0" w:rsidRPr="001E2CE0" w:rsidRDefault="001E2CE0" w:rsidP="001E2CE0">
      <w:pPr>
        <w:spacing w:after="0" w:line="240" w:lineRule="auto"/>
        <w:rPr>
          <w:rFonts w:eastAsia="Times New Roman" w:cstheme="minorHAnsi"/>
          <w:lang w:eastAsia="en-GB"/>
        </w:rPr>
      </w:pPr>
    </w:p>
    <w:p w14:paraId="4C61B0D8" w14:textId="63E1DEAF"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British Values</w:t>
      </w:r>
    </w:p>
    <w:p w14:paraId="5ACA3C5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promote:</w:t>
      </w:r>
    </w:p>
    <w:p w14:paraId="1B78ADD8"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Democracy</w:t>
      </w:r>
    </w:p>
    <w:p w14:paraId="7FB1F6B4"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Individual Liberty</w:t>
      </w:r>
    </w:p>
    <w:p w14:paraId="69526348"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Rule of Law</w:t>
      </w:r>
    </w:p>
    <w:p w14:paraId="18B79FCB"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Mutual Respect and Tolerance</w:t>
      </w:r>
    </w:p>
    <w:p w14:paraId="15B119EC" w14:textId="77777777" w:rsidR="00BE1FDA" w:rsidRDefault="00BE1FDA" w:rsidP="001E2CE0">
      <w:pPr>
        <w:spacing w:after="0" w:line="240" w:lineRule="auto"/>
        <w:rPr>
          <w:rFonts w:eastAsia="Times New Roman" w:cstheme="minorHAnsi"/>
          <w:lang w:eastAsia="en-GB"/>
        </w:rPr>
      </w:pPr>
    </w:p>
    <w:p w14:paraId="5779F208" w14:textId="6B28C241"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Embedded through school culture, routines, curriculum and assemblies.</w:t>
      </w:r>
    </w:p>
    <w:p w14:paraId="7C46FB16" w14:textId="27164EDB" w:rsidR="001E2CE0" w:rsidRPr="001E2CE0" w:rsidRDefault="001E2CE0" w:rsidP="001E2CE0">
      <w:pPr>
        <w:spacing w:after="0" w:line="240" w:lineRule="auto"/>
        <w:rPr>
          <w:rFonts w:eastAsia="Times New Roman" w:cstheme="minorHAnsi"/>
          <w:lang w:eastAsia="en-GB"/>
        </w:rPr>
      </w:pPr>
    </w:p>
    <w:p w14:paraId="4A1B878F" w14:textId="49684B19"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Inclusion and Equality</w:t>
      </w:r>
    </w:p>
    <w:p w14:paraId="1D2C4980" w14:textId="77777777"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 xml:space="preserve">We comply with the Equality Act 2010 and are committed to ensuring that our PSHE and Citizenship curriculum is fully accessible, inclusive and responsive to the needs of </w:t>
      </w:r>
      <w:r w:rsidRPr="00BE1FDA">
        <w:rPr>
          <w:rFonts w:eastAsia="Times New Roman" w:cstheme="minorHAnsi"/>
          <w:i/>
          <w:iCs/>
          <w:lang w:eastAsia="en-GB"/>
        </w:rPr>
        <w:t>all</w:t>
      </w:r>
      <w:r w:rsidRPr="00BE1FDA">
        <w:rPr>
          <w:rFonts w:eastAsia="Times New Roman" w:cstheme="minorHAnsi"/>
          <w:lang w:eastAsia="en-GB"/>
        </w:rPr>
        <w:t xml:space="preserve"> pupils, including those with SEND, social, emotional and mental health needs, EAL learners, disadvantaged pupils, and the most vulnerable.</w:t>
      </w:r>
    </w:p>
    <w:p w14:paraId="470C7117" w14:textId="77777777"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Our inclusive approach ensures that every pupil can access learning meaningfully through thoughtful planning, targeted support, and high</w:t>
      </w:r>
      <w:r w:rsidRPr="00BE1FDA">
        <w:rPr>
          <w:rFonts w:eastAsia="Times New Roman" w:cstheme="minorHAnsi"/>
          <w:lang w:eastAsia="en-GB"/>
        </w:rPr>
        <w:noBreakHyphen/>
        <w:t>quality adaptive teaching.</w:t>
      </w:r>
    </w:p>
    <w:p w14:paraId="435B650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How We Adapt the Curriculum for SEND and Vulnerable Pupils</w:t>
      </w:r>
    </w:p>
    <w:p w14:paraId="243FD068" w14:textId="19C193AA"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Adaptive Teaching and Curriculum Planning</w:t>
      </w:r>
    </w:p>
    <w:p w14:paraId="3F2AD9DB"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lastRenderedPageBreak/>
        <w:t xml:space="preserve">Lessons are designed using a </w:t>
      </w:r>
      <w:r w:rsidRPr="001E2CE0">
        <w:rPr>
          <w:rFonts w:eastAsia="Times New Roman" w:cstheme="minorHAnsi"/>
          <w:i/>
          <w:iCs/>
          <w:lang w:eastAsia="en-GB"/>
        </w:rPr>
        <w:t>Universal Design for Learning</w:t>
      </w:r>
      <w:r w:rsidRPr="001E2CE0">
        <w:rPr>
          <w:rFonts w:eastAsia="Times New Roman" w:cstheme="minorHAnsi"/>
          <w:lang w:eastAsia="en-GB"/>
        </w:rPr>
        <w:t xml:space="preserve"> approach, offering multiple ways to access, engage with and respond to content.</w:t>
      </w:r>
    </w:p>
    <w:p w14:paraId="69F4899D"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Teachers break content into smaller, manageable steps with clear, concise language and visuals.</w:t>
      </w:r>
    </w:p>
    <w:p w14:paraId="65502AD1"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Key vocabulary is pre</w:t>
      </w:r>
      <w:r w:rsidRPr="001E2CE0">
        <w:rPr>
          <w:rFonts w:eastAsia="Times New Roman" w:cstheme="minorHAnsi"/>
          <w:lang w:eastAsia="en-GB"/>
        </w:rPr>
        <w:noBreakHyphen/>
        <w:t>taught, reinforced and revisited frequently.</w:t>
      </w:r>
    </w:p>
    <w:p w14:paraId="4F878B83"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Concepts may be repeated or revisited across longer periods to support retention.</w:t>
      </w:r>
    </w:p>
    <w:p w14:paraId="1DFFF689"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SEND pupils may be provided with scaffolded resources such as sentence starters, sorting activities, matching tasks, or visual prompts.</w:t>
      </w:r>
    </w:p>
    <w:p w14:paraId="7FA1A65B" w14:textId="388E24F2"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Multi</w:t>
      </w:r>
      <w:r w:rsidRPr="001E2CE0">
        <w:rPr>
          <w:rFonts w:eastAsia="Times New Roman" w:cstheme="minorHAnsi"/>
          <w:b/>
          <w:bCs/>
          <w:lang w:eastAsia="en-GB"/>
        </w:rPr>
        <w:noBreakHyphen/>
        <w:t>Sensory and Alternative Communication Approaches</w:t>
      </w:r>
    </w:p>
    <w:p w14:paraId="7777E0EC"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 xml:space="preserve">Use of visuals, symbols, </w:t>
      </w:r>
      <w:proofErr w:type="spellStart"/>
      <w:r w:rsidRPr="001E2CE0">
        <w:rPr>
          <w:rFonts w:eastAsia="Times New Roman" w:cstheme="minorHAnsi"/>
          <w:lang w:eastAsia="en-GB"/>
        </w:rPr>
        <w:t>Widgit</w:t>
      </w:r>
      <w:proofErr w:type="spellEnd"/>
      <w:r w:rsidRPr="001E2CE0">
        <w:rPr>
          <w:rFonts w:eastAsia="Times New Roman" w:cstheme="minorHAnsi"/>
          <w:lang w:eastAsia="en-GB"/>
        </w:rPr>
        <w:t xml:space="preserve"> resources, social stories and visual timetables to support understanding.</w:t>
      </w:r>
    </w:p>
    <w:p w14:paraId="4CFCC547"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Opportunities for pupils to respond verbally, through drawing, role play, objects of reference, or via AAC (Augmentative and Alternative Communication) devices.</w:t>
      </w:r>
    </w:p>
    <w:p w14:paraId="18292543"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Concrete, real</w:t>
      </w:r>
      <w:r w:rsidRPr="001E2CE0">
        <w:rPr>
          <w:rFonts w:eastAsia="Times New Roman" w:cstheme="minorHAnsi"/>
          <w:lang w:eastAsia="en-GB"/>
        </w:rPr>
        <w:noBreakHyphen/>
        <w:t>life examples and role</w:t>
      </w:r>
      <w:r w:rsidRPr="001E2CE0">
        <w:rPr>
          <w:rFonts w:eastAsia="Times New Roman" w:cstheme="minorHAnsi"/>
          <w:lang w:eastAsia="en-GB"/>
        </w:rPr>
        <w:noBreakHyphen/>
        <w:t>play scenarios are used to reinforce abstract PSHE concepts.</w:t>
      </w:r>
    </w:p>
    <w:p w14:paraId="7D874777" w14:textId="769AF78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Emotional Regulation and Safe Spaces</w:t>
      </w:r>
    </w:p>
    <w:p w14:paraId="49CD8F0D"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Pupils who experience emotional overload can access safe spaces, dedicated calm areas or sensory resources.</w:t>
      </w:r>
    </w:p>
    <w:p w14:paraId="6DF5B212"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Staff use trauma</w:t>
      </w:r>
      <w:r w:rsidRPr="001E2CE0">
        <w:rPr>
          <w:rFonts w:eastAsia="Times New Roman" w:cstheme="minorHAnsi"/>
          <w:lang w:eastAsia="en-GB"/>
        </w:rPr>
        <w:noBreakHyphen/>
        <w:t>informed and emotionally</w:t>
      </w:r>
      <w:r w:rsidRPr="001E2CE0">
        <w:rPr>
          <w:rFonts w:eastAsia="Times New Roman" w:cstheme="minorHAnsi"/>
          <w:lang w:eastAsia="en-GB"/>
        </w:rPr>
        <w:noBreakHyphen/>
        <w:t>aware approaches to ensure pupils feel secure and able to participate.</w:t>
      </w:r>
    </w:p>
    <w:p w14:paraId="05BD6044"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Adaptations include shorter task times, reduced sensory load, or increased structure.</w:t>
      </w:r>
    </w:p>
    <w:p w14:paraId="4D22D0C4" w14:textId="5C46FB7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Targeted Adult Support</w:t>
      </w:r>
    </w:p>
    <w:p w14:paraId="4BAFD4A8"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Additional adults provide sensitively delivered support, maintaining high expectations while encouraging independence.</w:t>
      </w:r>
    </w:p>
    <w:p w14:paraId="337E08A0"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Staff ensure that discussions are accessible but not intrusive, especially for pupils with ACEs (Adverse Childhood Experiences) or social</w:t>
      </w:r>
      <w:r w:rsidRPr="001E2CE0">
        <w:rPr>
          <w:rFonts w:eastAsia="Times New Roman" w:cstheme="minorHAnsi"/>
          <w:lang w:eastAsia="en-GB"/>
        </w:rPr>
        <w:noBreakHyphen/>
        <w:t>care involvement.</w:t>
      </w:r>
    </w:p>
    <w:p w14:paraId="051DA291"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Pre</w:t>
      </w:r>
      <w:r w:rsidRPr="001E2CE0">
        <w:rPr>
          <w:rFonts w:eastAsia="Times New Roman" w:cstheme="minorHAnsi"/>
          <w:lang w:eastAsia="en-GB"/>
        </w:rPr>
        <w:noBreakHyphen/>
        <w:t>learning and over</w:t>
      </w:r>
      <w:r w:rsidRPr="001E2CE0">
        <w:rPr>
          <w:rFonts w:eastAsia="Times New Roman" w:cstheme="minorHAnsi"/>
          <w:lang w:eastAsia="en-GB"/>
        </w:rPr>
        <w:noBreakHyphen/>
        <w:t>learning opportunities are used to embed core concepts.</w:t>
      </w:r>
    </w:p>
    <w:p w14:paraId="5CF2503E" w14:textId="64443425"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Personalised Safeguarding and Safety Education</w:t>
      </w:r>
    </w:p>
    <w:p w14:paraId="56FD43DF" w14:textId="77777777" w:rsidR="001E2CE0" w:rsidRPr="001E2CE0" w:rsidRDefault="001E2CE0" w:rsidP="00354821">
      <w:pPr>
        <w:numPr>
          <w:ilvl w:val="0"/>
          <w:numId w:val="53"/>
        </w:numPr>
        <w:spacing w:after="0" w:line="240" w:lineRule="auto"/>
        <w:rPr>
          <w:rFonts w:eastAsia="Times New Roman" w:cstheme="minorHAnsi"/>
          <w:lang w:eastAsia="en-GB"/>
        </w:rPr>
      </w:pPr>
      <w:r w:rsidRPr="001E2CE0">
        <w:rPr>
          <w:rFonts w:eastAsia="Times New Roman" w:cstheme="minorHAnsi"/>
          <w:lang w:eastAsia="en-GB"/>
        </w:rPr>
        <w:t>Vulnerable pupils may receive enhanced teaching around protective behaviours, safe relationships, boundaries and reporting concerns.</w:t>
      </w:r>
    </w:p>
    <w:p w14:paraId="4D21AAB0" w14:textId="77777777" w:rsidR="001E2CE0" w:rsidRPr="001E2CE0" w:rsidRDefault="001E2CE0" w:rsidP="00354821">
      <w:pPr>
        <w:numPr>
          <w:ilvl w:val="0"/>
          <w:numId w:val="53"/>
        </w:numPr>
        <w:spacing w:after="0" w:line="240" w:lineRule="auto"/>
        <w:rPr>
          <w:rFonts w:eastAsia="Times New Roman" w:cstheme="minorHAnsi"/>
          <w:lang w:eastAsia="en-GB"/>
        </w:rPr>
      </w:pPr>
      <w:r w:rsidRPr="001E2CE0">
        <w:rPr>
          <w:rFonts w:eastAsia="Times New Roman" w:cstheme="minorHAnsi"/>
          <w:lang w:eastAsia="en-GB"/>
        </w:rPr>
        <w:t>Teaching is always developmentally appropriate, using concrete examples and repetition.</w:t>
      </w:r>
    </w:p>
    <w:p w14:paraId="1F9DF243" w14:textId="3DD07A5D"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Adaptation for Cognition and Learning Needs</w:t>
      </w:r>
    </w:p>
    <w:p w14:paraId="0963C365"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Complex ideas such as consent, privacy, discrimination or online risk are broken down with simplified explanations and visual metaphors.</w:t>
      </w:r>
    </w:p>
    <w:p w14:paraId="534B9F01"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Activities may be shortened, practical, or delivered in small groups.</w:t>
      </w:r>
    </w:p>
    <w:p w14:paraId="171FD4BD"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Learning outcomes are adapted to match each pupil’s cognitive profile.</w:t>
      </w:r>
    </w:p>
    <w:p w14:paraId="3B31154D" w14:textId="74FD8B28"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Adaptation for Communication and Language Needs</w:t>
      </w:r>
    </w:p>
    <w:p w14:paraId="650AFF1D" w14:textId="77777777" w:rsidR="001E2CE0" w:rsidRP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Teachers model clear, simple vocabulary and check understanding regularly.</w:t>
      </w:r>
    </w:p>
    <w:p w14:paraId="71E9FB0F" w14:textId="77777777" w:rsidR="001E2CE0" w:rsidRP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Visual symbols, Makaton, PECs or communication boards may be used.</w:t>
      </w:r>
    </w:p>
    <w:p w14:paraId="3851747F" w14:textId="57760D9B" w:rsid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Pupils are given extended thinking time.</w:t>
      </w:r>
    </w:p>
    <w:p w14:paraId="66F4DBE8" w14:textId="5AA542FF" w:rsidR="00BE1FDA" w:rsidRDefault="00BE1FDA" w:rsidP="00BE1FDA">
      <w:pPr>
        <w:spacing w:after="0" w:line="240" w:lineRule="auto"/>
        <w:rPr>
          <w:rFonts w:eastAsia="Times New Roman" w:cstheme="minorHAnsi"/>
          <w:lang w:eastAsia="en-GB"/>
        </w:rPr>
      </w:pPr>
    </w:p>
    <w:p w14:paraId="11082A2C" w14:textId="77777777" w:rsidR="00BE1FDA" w:rsidRPr="001E2CE0" w:rsidRDefault="00BE1FDA" w:rsidP="00BE1FDA">
      <w:pPr>
        <w:spacing w:after="0" w:line="240" w:lineRule="auto"/>
        <w:rPr>
          <w:rFonts w:eastAsia="Times New Roman" w:cstheme="minorHAnsi"/>
          <w:lang w:eastAsia="en-GB"/>
        </w:rPr>
      </w:pPr>
    </w:p>
    <w:p w14:paraId="7DB8CE06" w14:textId="35C4BC3C" w:rsidR="00BE1FDA"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Working with Families and Specialists</w:t>
      </w:r>
    </w:p>
    <w:p w14:paraId="1785DC57" w14:textId="77777777" w:rsidR="001E2CE0" w:rsidRPr="001E2CE0" w:rsidRDefault="001E2CE0" w:rsidP="00354821">
      <w:pPr>
        <w:numPr>
          <w:ilvl w:val="0"/>
          <w:numId w:val="56"/>
        </w:numPr>
        <w:spacing w:after="0" w:line="240" w:lineRule="auto"/>
        <w:rPr>
          <w:rFonts w:eastAsia="Times New Roman" w:cstheme="minorHAnsi"/>
          <w:lang w:eastAsia="en-GB"/>
        </w:rPr>
      </w:pPr>
      <w:r w:rsidRPr="001E2CE0">
        <w:rPr>
          <w:rFonts w:eastAsia="Times New Roman" w:cstheme="minorHAnsi"/>
          <w:lang w:eastAsia="en-GB"/>
        </w:rPr>
        <w:t>Adaptations may be informed by EHCPs, SEN Support Plans, EP recommendations, SALT guidance or external professionals.</w:t>
      </w:r>
    </w:p>
    <w:p w14:paraId="0562B692" w14:textId="77777777" w:rsidR="001E2CE0" w:rsidRPr="001E2CE0" w:rsidRDefault="001E2CE0" w:rsidP="00354821">
      <w:pPr>
        <w:numPr>
          <w:ilvl w:val="0"/>
          <w:numId w:val="56"/>
        </w:numPr>
        <w:spacing w:after="0" w:line="240" w:lineRule="auto"/>
        <w:rPr>
          <w:rFonts w:eastAsia="Times New Roman" w:cstheme="minorHAnsi"/>
          <w:lang w:eastAsia="en-GB"/>
        </w:rPr>
      </w:pPr>
      <w:r w:rsidRPr="001E2CE0">
        <w:rPr>
          <w:rFonts w:eastAsia="Times New Roman" w:cstheme="minorHAnsi"/>
          <w:lang w:eastAsia="en-GB"/>
        </w:rPr>
        <w:t>Staff work closely with parents/carers to ensure that sensitive content is delivered appropriately for individual pupils.</w:t>
      </w:r>
    </w:p>
    <w:p w14:paraId="3702C506" w14:textId="66CBAC9C"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Monitoring of Inclusion and Impact</w:t>
      </w:r>
    </w:p>
    <w:p w14:paraId="004D43B0" w14:textId="77777777" w:rsidR="001E2CE0" w:rsidRPr="001E2CE0" w:rsidRDefault="001E2CE0" w:rsidP="00354821">
      <w:pPr>
        <w:numPr>
          <w:ilvl w:val="0"/>
          <w:numId w:val="57"/>
        </w:numPr>
        <w:spacing w:after="0" w:line="240" w:lineRule="auto"/>
        <w:rPr>
          <w:rFonts w:eastAsia="Times New Roman" w:cstheme="minorHAnsi"/>
          <w:lang w:eastAsia="en-GB"/>
        </w:rPr>
      </w:pPr>
      <w:r w:rsidRPr="001E2CE0">
        <w:rPr>
          <w:rFonts w:eastAsia="Times New Roman" w:cstheme="minorHAnsi"/>
          <w:lang w:eastAsia="en-GB"/>
        </w:rPr>
        <w:t>Teachers, SENDCo and pastoral staff monitor engagement, emotional responses, progress and wellbeing of SEND/vulnerable pupils.</w:t>
      </w:r>
    </w:p>
    <w:p w14:paraId="2F2A5582" w14:textId="16E8954C" w:rsidR="001E2CE0" w:rsidRDefault="001E2CE0" w:rsidP="00354821">
      <w:pPr>
        <w:numPr>
          <w:ilvl w:val="0"/>
          <w:numId w:val="57"/>
        </w:numPr>
        <w:spacing w:after="0" w:line="240" w:lineRule="auto"/>
        <w:rPr>
          <w:rFonts w:eastAsia="Times New Roman" w:cstheme="minorHAnsi"/>
          <w:lang w:eastAsia="en-GB"/>
        </w:rPr>
      </w:pPr>
      <w:r w:rsidRPr="001E2CE0">
        <w:rPr>
          <w:rFonts w:eastAsia="Times New Roman" w:cstheme="minorHAnsi"/>
          <w:lang w:eastAsia="en-GB"/>
        </w:rPr>
        <w:t>Adjustments are reviewed regularly to ensure they remain effective.</w:t>
      </w:r>
    </w:p>
    <w:p w14:paraId="73B42F8A" w14:textId="77777777" w:rsidR="00354821" w:rsidRPr="001E2CE0" w:rsidRDefault="00354821" w:rsidP="00354821">
      <w:pPr>
        <w:spacing w:after="0" w:line="240" w:lineRule="auto"/>
        <w:ind w:left="720"/>
        <w:rPr>
          <w:rFonts w:eastAsia="Times New Roman" w:cstheme="minorHAnsi"/>
          <w:lang w:eastAsia="en-GB"/>
        </w:rPr>
      </w:pPr>
    </w:p>
    <w:p w14:paraId="770B02FD" w14:textId="673FD559"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approaches ensure the PSHE and Citizenship curriculum is fully inclusive, promotes equity, and enables every pupil to develop essential knowledge, skills and confidence to thrive.</w:t>
      </w:r>
    </w:p>
    <w:p w14:paraId="7C7E9E44" w14:textId="341FDAE3"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Assessment, Recording &amp; Reporting</w:t>
      </w:r>
    </w:p>
    <w:p w14:paraId="208A885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Assessment, Recording &amp; Reporting</w:t>
      </w:r>
    </w:p>
    <w:p w14:paraId="7D9E6D1D" w14:textId="149E5921"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Assessment includes:</w:t>
      </w:r>
    </w:p>
    <w:p w14:paraId="19CE033C" w14:textId="77777777" w:rsidR="00BE1FDA" w:rsidRPr="001E2CE0" w:rsidRDefault="00BE1FDA" w:rsidP="001E2CE0">
      <w:pPr>
        <w:spacing w:after="0" w:line="240" w:lineRule="auto"/>
        <w:rPr>
          <w:rFonts w:eastAsia="Times New Roman" w:cstheme="minorHAnsi"/>
          <w:lang w:eastAsia="en-GB"/>
        </w:rPr>
      </w:pPr>
    </w:p>
    <w:p w14:paraId="41CCF21D" w14:textId="042EA528" w:rsidR="001E2CE0" w:rsidRPr="001E2CE0" w:rsidRDefault="00354821" w:rsidP="00354821">
      <w:pPr>
        <w:numPr>
          <w:ilvl w:val="0"/>
          <w:numId w:val="58"/>
        </w:numPr>
        <w:spacing w:after="0" w:line="240" w:lineRule="auto"/>
        <w:rPr>
          <w:rFonts w:eastAsia="Times New Roman" w:cstheme="minorHAnsi"/>
          <w:lang w:eastAsia="en-GB"/>
        </w:rPr>
      </w:pPr>
      <w:r>
        <w:rPr>
          <w:rFonts w:eastAsia="Times New Roman" w:cstheme="minorHAnsi"/>
          <w:lang w:eastAsia="en-GB"/>
        </w:rPr>
        <w:t>Evidence Me</w:t>
      </w:r>
      <w:r w:rsidR="001E2CE0" w:rsidRPr="001E2CE0">
        <w:rPr>
          <w:rFonts w:eastAsia="Times New Roman" w:cstheme="minorHAnsi"/>
          <w:lang w:eastAsia="en-GB"/>
        </w:rPr>
        <w:t xml:space="preserve"> evidence collection.</w:t>
      </w:r>
    </w:p>
    <w:p w14:paraId="6E7110AF"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EYFS observations (Development Matters).</w:t>
      </w:r>
    </w:p>
    <w:p w14:paraId="0299F4BA"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KS1/KS2 teacher assessment.</w:t>
      </w:r>
    </w:p>
    <w:p w14:paraId="674E2D74"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Pupil reflection.</w:t>
      </w:r>
    </w:p>
    <w:p w14:paraId="3D32A996"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Annual reports to parents.</w:t>
      </w:r>
    </w:p>
    <w:p w14:paraId="5BA0C64B" w14:textId="451D097C" w:rsidR="001E2CE0" w:rsidRPr="001E2CE0" w:rsidRDefault="001E2CE0" w:rsidP="001E2CE0">
      <w:pPr>
        <w:spacing w:after="0" w:line="240" w:lineRule="auto"/>
        <w:rPr>
          <w:rFonts w:eastAsia="Times New Roman" w:cstheme="minorHAnsi"/>
          <w:lang w:eastAsia="en-GB"/>
        </w:rPr>
      </w:pPr>
    </w:p>
    <w:p w14:paraId="41E40D2D" w14:textId="643171CC"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Pastoral Support</w:t>
      </w:r>
    </w:p>
    <w:p w14:paraId="64DA60B2" w14:textId="0F5EC9C6"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provide:</w:t>
      </w:r>
    </w:p>
    <w:p w14:paraId="426F7484" w14:textId="77777777" w:rsidR="00BE1FDA" w:rsidRPr="001E2CE0" w:rsidRDefault="00BE1FDA" w:rsidP="001E2CE0">
      <w:pPr>
        <w:spacing w:after="0" w:line="240" w:lineRule="auto"/>
        <w:rPr>
          <w:rFonts w:eastAsia="Times New Roman" w:cstheme="minorHAnsi"/>
          <w:lang w:eastAsia="en-GB"/>
        </w:rPr>
      </w:pPr>
    </w:p>
    <w:p w14:paraId="28BC7557"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1:1 and small</w:t>
      </w:r>
      <w:r w:rsidRPr="001E2CE0">
        <w:rPr>
          <w:rFonts w:eastAsia="Times New Roman" w:cstheme="minorHAnsi"/>
          <w:lang w:eastAsia="en-GB"/>
        </w:rPr>
        <w:noBreakHyphen/>
        <w:t>group wellbeing support.</w:t>
      </w:r>
    </w:p>
    <w:p w14:paraId="60EE5AED"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Emotional regulation and resilience training.</w:t>
      </w:r>
    </w:p>
    <w:p w14:paraId="33232B83"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Social skills groups.</w:t>
      </w:r>
    </w:p>
    <w:p w14:paraId="67490C44"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SEMH pathways and external referrals where needed.</w:t>
      </w:r>
    </w:p>
    <w:p w14:paraId="78687812" w14:textId="6AD2294C" w:rsidR="001E2CE0" w:rsidRPr="001E2CE0" w:rsidRDefault="001E2CE0" w:rsidP="001E2CE0">
      <w:pPr>
        <w:spacing w:after="0" w:line="240" w:lineRule="auto"/>
        <w:rPr>
          <w:rFonts w:eastAsia="Times New Roman" w:cstheme="minorHAnsi"/>
          <w:lang w:eastAsia="en-GB"/>
        </w:rPr>
      </w:pPr>
    </w:p>
    <w:p w14:paraId="5AD355E8" w14:textId="5F2C25E0"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Use of Visitors</w:t>
      </w:r>
    </w:p>
    <w:p w14:paraId="7893796C" w14:textId="1DF2D7E1"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Visitors may include emergency services, school nurses, and specialist educators. They:</w:t>
      </w:r>
    </w:p>
    <w:p w14:paraId="085088D7" w14:textId="77777777" w:rsidR="00BE1FDA" w:rsidRPr="001E2CE0" w:rsidRDefault="00BE1FDA" w:rsidP="001E2CE0">
      <w:pPr>
        <w:spacing w:after="0" w:line="240" w:lineRule="auto"/>
        <w:rPr>
          <w:rFonts w:eastAsia="Times New Roman" w:cstheme="minorHAnsi"/>
          <w:lang w:eastAsia="en-GB"/>
        </w:rPr>
      </w:pPr>
    </w:p>
    <w:p w14:paraId="4CA623C3" w14:textId="77777777" w:rsidR="001E2CE0" w:rsidRPr="001E2CE0" w:rsidRDefault="001E2CE0" w:rsidP="00354821">
      <w:pPr>
        <w:numPr>
          <w:ilvl w:val="0"/>
          <w:numId w:val="60"/>
        </w:numPr>
        <w:spacing w:after="0" w:line="240" w:lineRule="auto"/>
        <w:rPr>
          <w:rFonts w:eastAsia="Times New Roman" w:cstheme="minorHAnsi"/>
          <w:lang w:eastAsia="en-GB"/>
        </w:rPr>
      </w:pPr>
      <w:r w:rsidRPr="001E2CE0">
        <w:rPr>
          <w:rFonts w:eastAsia="Times New Roman" w:cstheme="minorHAnsi"/>
          <w:lang w:eastAsia="en-GB"/>
        </w:rPr>
        <w:t>Enhance but never replace planned PSHE teaching.</w:t>
      </w:r>
    </w:p>
    <w:p w14:paraId="2C49DF8A" w14:textId="40BADBF2" w:rsidR="001E2CE0" w:rsidRPr="001E2CE0" w:rsidRDefault="001E2CE0" w:rsidP="00354821">
      <w:pPr>
        <w:numPr>
          <w:ilvl w:val="0"/>
          <w:numId w:val="60"/>
        </w:numPr>
        <w:spacing w:after="0" w:line="240" w:lineRule="auto"/>
        <w:rPr>
          <w:rFonts w:eastAsia="Times New Roman" w:cstheme="minorHAnsi"/>
          <w:lang w:eastAsia="en-GB"/>
        </w:rPr>
      </w:pPr>
      <w:r w:rsidRPr="001E2CE0">
        <w:rPr>
          <w:rFonts w:eastAsia="Times New Roman" w:cstheme="minorHAnsi"/>
          <w:lang w:eastAsia="en-GB"/>
        </w:rPr>
        <w:t>Must comply with school safeguarding procedures.</w:t>
      </w:r>
    </w:p>
    <w:p w14:paraId="291173BF" w14:textId="4AEA6A0A"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Dealing with Difficult Questions</w:t>
      </w:r>
    </w:p>
    <w:p w14:paraId="1D922C3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Staff:</w:t>
      </w:r>
    </w:p>
    <w:p w14:paraId="0BB74547"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Use clear ground rules.</w:t>
      </w:r>
    </w:p>
    <w:p w14:paraId="10E95B9C"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lastRenderedPageBreak/>
        <w:t>Provide age</w:t>
      </w:r>
      <w:r w:rsidRPr="001E2CE0">
        <w:rPr>
          <w:rFonts w:eastAsia="Times New Roman" w:cstheme="minorHAnsi"/>
          <w:lang w:eastAsia="en-GB"/>
        </w:rPr>
        <w:noBreakHyphen/>
        <w:t>appropriate and sensitive responses.</w:t>
      </w:r>
    </w:p>
    <w:p w14:paraId="636C2698"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Use professional judgment.</w:t>
      </w:r>
    </w:p>
    <w:p w14:paraId="47117487"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Follow safeguarding routes for disclosures.</w:t>
      </w:r>
    </w:p>
    <w:p w14:paraId="03B03AAF" w14:textId="7B7CF87D" w:rsidR="001E2CE0" w:rsidRPr="001E2CE0" w:rsidRDefault="001E2CE0" w:rsidP="001E2CE0">
      <w:pPr>
        <w:spacing w:after="0" w:line="240" w:lineRule="auto"/>
        <w:rPr>
          <w:rFonts w:eastAsia="Times New Roman" w:cstheme="minorHAnsi"/>
          <w:lang w:eastAsia="en-GB"/>
        </w:rPr>
      </w:pPr>
    </w:p>
    <w:p w14:paraId="1AC804AC" w14:textId="40BFFFF0"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Confidentiality &amp; Safeguarding</w:t>
      </w:r>
    </w:p>
    <w:p w14:paraId="0667FDB3"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Staff cannot promise confidentiality.</w:t>
      </w:r>
    </w:p>
    <w:p w14:paraId="5E7C6CE1"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Concerns are reported to DSL/DDSL.</w:t>
      </w:r>
    </w:p>
    <w:p w14:paraId="6669DE0F"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Pupils are encouraged to talk to trusted adults.</w:t>
      </w:r>
    </w:p>
    <w:p w14:paraId="0678DBFD"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External helplines signposted when appropriate.</w:t>
      </w:r>
    </w:p>
    <w:p w14:paraId="356ACC1A" w14:textId="28FDA85E"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 xml:space="preserve"> Parental and Community Engagement</w:t>
      </w:r>
    </w:p>
    <w:p w14:paraId="5D24C5B4"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recognise that PSHE and Citizenship education is most effective when it is delivered in strong partnership with parents, carers and the wider community. Engagement is carefully planned, consistent, proactive and responsive to ensure families feel well</w:t>
      </w:r>
      <w:r w:rsidRPr="001E2CE0">
        <w:rPr>
          <w:rFonts w:eastAsia="Times New Roman" w:cstheme="minorHAnsi"/>
          <w:lang w:eastAsia="en-GB"/>
        </w:rPr>
        <w:noBreakHyphen/>
        <w:t>informed, confident and included in curriculum delivery.</w:t>
      </w:r>
    </w:p>
    <w:p w14:paraId="66C1766F" w14:textId="72D1A31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Working in Partnership with Parents and Carers</w:t>
      </w:r>
    </w:p>
    <w:p w14:paraId="26E97DAE"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are committed to maintaining open communication with families by:</w:t>
      </w:r>
    </w:p>
    <w:p w14:paraId="668751A1" w14:textId="77777777" w:rsidR="001E2CE0" w:rsidRPr="00BE1FDA" w:rsidRDefault="001E2CE0" w:rsidP="001101E0">
      <w:pPr>
        <w:numPr>
          <w:ilvl w:val="0"/>
          <w:numId w:val="63"/>
        </w:numPr>
        <w:spacing w:after="0" w:line="240" w:lineRule="auto"/>
        <w:rPr>
          <w:rFonts w:eastAsia="Times New Roman" w:cstheme="minorHAnsi"/>
          <w:lang w:eastAsia="en-GB"/>
        </w:rPr>
      </w:pPr>
      <w:r w:rsidRPr="001E2CE0">
        <w:rPr>
          <w:rFonts w:eastAsia="Times New Roman" w:cstheme="minorHAnsi"/>
          <w:lang w:eastAsia="en-GB"/>
        </w:rPr>
        <w:t>Sharing curriculum information each term through curriculum letters, topic webs and the school website.</w:t>
      </w:r>
    </w:p>
    <w:p w14:paraId="70536A06"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Offering parent workshops, information sessions and drop</w:t>
      </w:r>
      <w:r w:rsidRPr="00BE1FDA">
        <w:rPr>
          <w:rFonts w:eastAsia="Times New Roman" w:cstheme="minorHAnsi"/>
          <w:lang w:eastAsia="en-GB"/>
        </w:rPr>
        <w:noBreakHyphen/>
        <w:t>ins to explain PSHE content—especially around sensitive or statutory areas such as healthy relationships, online safety, puberty and safeguarding.</w:t>
      </w:r>
    </w:p>
    <w:p w14:paraId="4B174E88"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Providing parents with opportunities to view teaching materials, stories, videos or resources used in lessons.</w:t>
      </w:r>
    </w:p>
    <w:p w14:paraId="582C960A"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Ensuring parents are aware of the statutory nature of Relationships Education, Health Education and safeguarding content.</w:t>
      </w:r>
    </w:p>
    <w:p w14:paraId="4184E748"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Responding to parental questions, concerns or requests for clarification promptly and sensitively.</w:t>
      </w:r>
    </w:p>
    <w:p w14:paraId="22A99358" w14:textId="6B0BA5E2"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Consultation on the PSHE and Citizenship Policy</w:t>
      </w:r>
    </w:p>
    <w:p w14:paraId="5E8656CE" w14:textId="3834648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are committed to ongoing consultation and transparency when reviewing or updating this policy. Consultation may include:</w:t>
      </w:r>
    </w:p>
    <w:p w14:paraId="4D021EF5" w14:textId="77777777" w:rsidR="00BE1FDA" w:rsidRPr="001E2CE0" w:rsidRDefault="00BE1FDA" w:rsidP="001E2CE0">
      <w:pPr>
        <w:spacing w:after="0" w:line="240" w:lineRule="auto"/>
        <w:rPr>
          <w:rFonts w:eastAsia="Times New Roman" w:cstheme="minorHAnsi"/>
          <w:lang w:eastAsia="en-GB"/>
        </w:rPr>
      </w:pPr>
    </w:p>
    <w:p w14:paraId="62BD13BF"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Inviting parent/carer feedback via surveys when the policy is reviewed.</w:t>
      </w:r>
    </w:p>
    <w:p w14:paraId="0AAB6A58"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Providing opportunities for parents to discuss the policy with school leaders.</w:t>
      </w:r>
    </w:p>
    <w:p w14:paraId="6D1B7148"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Sharing draft changes with the Local Advisory Board (LAB) prior to ratification.</w:t>
      </w:r>
    </w:p>
    <w:p w14:paraId="50D5C3A7"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Considering local safeguarding intelligence, community concerns and emerging national priorities when adjusting content.</w:t>
      </w:r>
    </w:p>
    <w:p w14:paraId="33BFB81C" w14:textId="38E7CE2E"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Engaging with Local Authority advisors, safeguarding partners and relevant professionals where appropriate.</w:t>
      </w:r>
    </w:p>
    <w:p w14:paraId="2FDD96F3" w14:textId="77777777" w:rsidR="00BE1FDA" w:rsidRPr="001E2CE0" w:rsidRDefault="00BE1FDA" w:rsidP="00BE1FDA">
      <w:pPr>
        <w:spacing w:after="0" w:line="240" w:lineRule="auto"/>
        <w:ind w:left="720"/>
        <w:rPr>
          <w:rFonts w:eastAsia="Times New Roman" w:cstheme="minorHAnsi"/>
          <w:lang w:eastAsia="en-GB"/>
        </w:rPr>
      </w:pPr>
    </w:p>
    <w:p w14:paraId="5D06C6D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approach ensures that the policy reflects the needs, views and experiences of our school community while remaining compliant with statutory requirements.</w:t>
      </w:r>
    </w:p>
    <w:p w14:paraId="6807EB11" w14:textId="16FB1CE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Community Partnerships and External Agencies</w:t>
      </w:r>
    </w:p>
    <w:p w14:paraId="0CDCC181" w14:textId="4F45C7C9"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lastRenderedPageBreak/>
        <w:t>We work closely with a wide range of community partners to enhance children’s personal development and safeguarding awareness, including:</w:t>
      </w:r>
    </w:p>
    <w:p w14:paraId="430E5518" w14:textId="77777777" w:rsidR="00354821" w:rsidRPr="001E2CE0" w:rsidRDefault="00354821" w:rsidP="001E2CE0">
      <w:pPr>
        <w:spacing w:after="0" w:line="240" w:lineRule="auto"/>
        <w:rPr>
          <w:rFonts w:eastAsia="Times New Roman" w:cstheme="minorHAnsi"/>
          <w:lang w:eastAsia="en-GB"/>
        </w:rPr>
      </w:pPr>
    </w:p>
    <w:p w14:paraId="18F528C9"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Local police and PCSOs (e.g., online safety, anti</w:t>
      </w:r>
      <w:r w:rsidRPr="001E2CE0">
        <w:rPr>
          <w:rFonts w:eastAsia="Times New Roman" w:cstheme="minorHAnsi"/>
          <w:lang w:eastAsia="en-GB"/>
        </w:rPr>
        <w:noBreakHyphen/>
        <w:t>bullying, community safety).</w:t>
      </w:r>
    </w:p>
    <w:p w14:paraId="102A679C"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School nursing teams (e.g., health education, hygiene, wellbeing support).</w:t>
      </w:r>
    </w:p>
    <w:p w14:paraId="45D5952D"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Fire service (e.g., fire safety, risk prevention).</w:t>
      </w:r>
    </w:p>
    <w:p w14:paraId="2DC8C075"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Local charities and organisations (e.g., mental health, wellbeing, diversity and inclusion).</w:t>
      </w:r>
    </w:p>
    <w:p w14:paraId="098C0B92" w14:textId="2CEF9792" w:rsid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Children’s services and early</w:t>
      </w:r>
      <w:r w:rsidRPr="001E2CE0">
        <w:rPr>
          <w:rFonts w:eastAsia="Times New Roman" w:cstheme="minorHAnsi"/>
          <w:lang w:eastAsia="en-GB"/>
        </w:rPr>
        <w:noBreakHyphen/>
        <w:t>help providers.</w:t>
      </w:r>
    </w:p>
    <w:p w14:paraId="7E9695F3" w14:textId="77777777" w:rsidR="001E2CE0" w:rsidRPr="001E2CE0" w:rsidRDefault="001E2CE0" w:rsidP="001E2CE0">
      <w:pPr>
        <w:spacing w:after="0" w:line="240" w:lineRule="auto"/>
        <w:ind w:left="720"/>
        <w:rPr>
          <w:rFonts w:eastAsia="Times New Roman" w:cstheme="minorHAnsi"/>
          <w:lang w:eastAsia="en-GB"/>
        </w:rPr>
      </w:pPr>
    </w:p>
    <w:p w14:paraId="5CA482F4"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organisations may contribute to the curriculum bu</w:t>
      </w:r>
      <w:r w:rsidRPr="00BE1FDA">
        <w:rPr>
          <w:rFonts w:eastAsia="Times New Roman" w:cstheme="minorHAnsi"/>
          <w:lang w:eastAsia="en-GB"/>
        </w:rPr>
        <w:t>t never replace teacher</w:t>
      </w:r>
      <w:r w:rsidRPr="00BE1FDA">
        <w:rPr>
          <w:rFonts w:eastAsia="Times New Roman" w:cstheme="minorHAnsi"/>
          <w:lang w:eastAsia="en-GB"/>
        </w:rPr>
        <w:noBreakHyphen/>
        <w:t>led provision, ensuring teaching remains consistent and safeguarded.</w:t>
      </w:r>
    </w:p>
    <w:p w14:paraId="2E40BD35" w14:textId="365CB275"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Community Responsiveness</w:t>
      </w:r>
    </w:p>
    <w:p w14:paraId="04A769AF" w14:textId="41B2E7EB"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engagement approach is deliberately flexible so that we can:</w:t>
      </w:r>
    </w:p>
    <w:p w14:paraId="0777F745" w14:textId="77777777" w:rsidR="00BE1FDA" w:rsidRPr="001E2CE0" w:rsidRDefault="00BE1FDA" w:rsidP="001E2CE0">
      <w:pPr>
        <w:spacing w:after="0" w:line="240" w:lineRule="auto"/>
        <w:rPr>
          <w:rFonts w:eastAsia="Times New Roman" w:cstheme="minorHAnsi"/>
          <w:lang w:eastAsia="en-GB"/>
        </w:rPr>
      </w:pPr>
    </w:p>
    <w:p w14:paraId="258E005E" w14:textId="77777777" w:rsidR="001E2CE0" w:rsidRP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Respond to community</w:t>
      </w:r>
      <w:r w:rsidRPr="001E2CE0">
        <w:rPr>
          <w:rFonts w:eastAsia="Times New Roman" w:cstheme="minorHAnsi"/>
          <w:lang w:eastAsia="en-GB"/>
        </w:rPr>
        <w:noBreakHyphen/>
        <w:t>wide incidents, concerns or emerging trends.</w:t>
      </w:r>
    </w:p>
    <w:p w14:paraId="53B0ECEA" w14:textId="77777777" w:rsidR="001E2CE0" w:rsidRP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Work with families when specific wellbeing or safeguarding themes arise.</w:t>
      </w:r>
    </w:p>
    <w:p w14:paraId="457DB3E2" w14:textId="20CA7C01" w:rsid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Offer additional guidance, workshops or communications to parents as needed.</w:t>
      </w:r>
    </w:p>
    <w:p w14:paraId="1303FB0C" w14:textId="77777777" w:rsidR="001E2CE0" w:rsidRPr="001E2CE0" w:rsidRDefault="001E2CE0" w:rsidP="001E2CE0">
      <w:pPr>
        <w:spacing w:after="0" w:line="240" w:lineRule="auto"/>
        <w:ind w:left="720"/>
        <w:rPr>
          <w:rFonts w:eastAsia="Times New Roman" w:cstheme="minorHAnsi"/>
          <w:lang w:eastAsia="en-GB"/>
        </w:rPr>
      </w:pPr>
    </w:p>
    <w:p w14:paraId="4198BB62" w14:textId="77777777" w:rsidR="006C33B0" w:rsidRDefault="001E2CE0" w:rsidP="006C33B0">
      <w:pPr>
        <w:rPr>
          <w:rFonts w:ascii="Calibri" w:eastAsia="Times New Roman" w:hAnsi="Calibri" w:cs="Calibri"/>
          <w:color w:val="000000"/>
          <w:sz w:val="24"/>
          <w:szCs w:val="24"/>
          <w:lang w:eastAsia="en-GB"/>
        </w:rPr>
      </w:pPr>
      <w:r w:rsidRPr="001E2CE0">
        <w:rPr>
          <w:rFonts w:eastAsia="Times New Roman" w:cstheme="minorHAnsi"/>
          <w:lang w:eastAsia="en-GB"/>
        </w:rPr>
        <w:t>This ensures that PSHE remains relevant, preventative and aligned with safeguarding updates.</w:t>
      </w:r>
      <w:r w:rsidR="006C33B0" w:rsidRPr="006C33B0">
        <w:rPr>
          <w:rFonts w:ascii="Calibri" w:eastAsia="Times New Roman" w:hAnsi="Calibri" w:cs="Calibri"/>
          <w:color w:val="000000"/>
          <w:sz w:val="24"/>
          <w:szCs w:val="24"/>
          <w:lang w:eastAsia="en-GB"/>
        </w:rPr>
        <w:t xml:space="preserve"> </w:t>
      </w:r>
    </w:p>
    <w:p w14:paraId="77CB6C23" w14:textId="0BDF3DA8" w:rsidR="006C33B0" w:rsidRPr="006C33B0" w:rsidRDefault="006C33B0" w:rsidP="006C33B0">
      <w:pPr>
        <w:jc w:val="both"/>
        <w:rPr>
          <w:rFonts w:ascii="Arial" w:eastAsia="Times New Roman" w:hAnsi="Arial" w:cs="Arial"/>
          <w:lang w:eastAsia="en-GB"/>
        </w:rPr>
      </w:pPr>
      <w:r w:rsidRPr="006C33B0">
        <w:rPr>
          <w:rFonts w:eastAsia="Times New Roman" w:cstheme="minorHAnsi"/>
          <w:color w:val="000000"/>
          <w:lang w:eastAsia="en-GB"/>
        </w:rPr>
        <w:t xml:space="preserve">Through Picture News sessions, we focus on one of the British values that link to the </w:t>
      </w:r>
      <w:r>
        <w:rPr>
          <w:rFonts w:eastAsia="Times New Roman" w:cstheme="minorHAnsi"/>
          <w:color w:val="000000"/>
          <w:lang w:eastAsia="en-GB"/>
        </w:rPr>
        <w:t>‘news’</w:t>
      </w:r>
      <w:r w:rsidRPr="006C33B0">
        <w:rPr>
          <w:rFonts w:eastAsia="Times New Roman" w:cstheme="minorHAnsi"/>
          <w:color w:val="000000"/>
          <w:lang w:eastAsia="en-GB"/>
        </w:rPr>
        <w:t xml:space="preserve">. This allows our pupils to accept and engage in British </w:t>
      </w:r>
      <w:r>
        <w:rPr>
          <w:rFonts w:eastAsia="Times New Roman" w:cstheme="minorHAnsi"/>
          <w:color w:val="000000"/>
          <w:lang w:eastAsia="en-GB"/>
        </w:rPr>
        <w:t>V</w:t>
      </w:r>
      <w:r w:rsidRPr="006C33B0">
        <w:rPr>
          <w:rFonts w:eastAsia="Times New Roman" w:cstheme="minorHAnsi"/>
          <w:color w:val="000000"/>
          <w:lang w:eastAsia="en-GB"/>
        </w:rPr>
        <w:t>alues in a meaningful and relevant way. Coverage is broad and includes current news stories about the environment, religion, politics and culture both nationally and globally. The sessions also include social, ethical and moral issues and our pupils have the opportunity to look at the civil and criminal law of England. Children are given the opportunity to be reflective about their own beliefs and show respect for the beliefs, faiths, feelings and values of others. Through the use of Picture News, we can help keep our children up to date with the fast-changing world around them and challenge their ideas and pre-conceptions. Ultimately, this will help to broaden their horizons and enable our pupils to deal with the modern world.</w:t>
      </w:r>
      <w:r w:rsidRPr="006C33B0">
        <w:rPr>
          <w:rFonts w:ascii="Arial" w:eastAsia="Times New Roman" w:hAnsi="Arial" w:cs="Arial"/>
          <w:color w:val="000000"/>
          <w:lang w:eastAsia="en-GB"/>
        </w:rPr>
        <w:t xml:space="preserve"> </w:t>
      </w:r>
    </w:p>
    <w:p w14:paraId="026ACE01" w14:textId="52006CFB" w:rsidR="001E2CE0" w:rsidRPr="001E2CE0" w:rsidRDefault="001E2CE0" w:rsidP="001E2CE0">
      <w:pPr>
        <w:spacing w:after="0" w:line="240" w:lineRule="auto"/>
        <w:rPr>
          <w:rFonts w:eastAsia="Times New Roman" w:cstheme="minorHAnsi"/>
          <w:lang w:eastAsia="en-GB"/>
        </w:rPr>
      </w:pPr>
    </w:p>
    <w:p w14:paraId="566DBB3A" w14:textId="615478C9"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Communication with Families</w:t>
      </w:r>
    </w:p>
    <w:p w14:paraId="4AB4891F" w14:textId="265DCCD8"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communicate regularly through:</w:t>
      </w:r>
    </w:p>
    <w:p w14:paraId="77884458" w14:textId="77777777" w:rsidR="00BE1FDA" w:rsidRPr="001E2CE0" w:rsidRDefault="00BE1FDA" w:rsidP="001E2CE0">
      <w:pPr>
        <w:spacing w:after="0" w:line="240" w:lineRule="auto"/>
        <w:rPr>
          <w:rFonts w:eastAsia="Times New Roman" w:cstheme="minorHAnsi"/>
          <w:lang w:eastAsia="en-GB"/>
        </w:rPr>
      </w:pPr>
    </w:p>
    <w:p w14:paraId="0AFD4E12"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School newsletters.</w:t>
      </w:r>
    </w:p>
    <w:p w14:paraId="32A8B9EB"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Updates on our website and digital platforms.</w:t>
      </w:r>
    </w:p>
    <w:p w14:paraId="0DF13AC0"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Welcome meetings for each year group.</w:t>
      </w:r>
    </w:p>
    <w:p w14:paraId="7A678B13" w14:textId="32C79AD1" w:rsid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Parent evenings and informal conversations.</w:t>
      </w:r>
    </w:p>
    <w:p w14:paraId="2E8B22F0" w14:textId="77777777" w:rsidR="001E2CE0" w:rsidRPr="001E2CE0" w:rsidRDefault="001E2CE0" w:rsidP="001E2CE0">
      <w:pPr>
        <w:spacing w:after="0" w:line="240" w:lineRule="auto"/>
        <w:ind w:left="720"/>
        <w:rPr>
          <w:rFonts w:eastAsia="Times New Roman" w:cstheme="minorHAnsi"/>
          <w:lang w:eastAsia="en-GB"/>
        </w:rPr>
      </w:pPr>
    </w:p>
    <w:p w14:paraId="714F420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Parents and carers are encouraged to contact the school at any time if they have questions about the PSHE and Citizenship curriculum or wish to discuss how specific content will be taught.</w:t>
      </w:r>
    </w:p>
    <w:p w14:paraId="08A3DBA3" w14:textId="79FCDFEE" w:rsidR="001E2CE0" w:rsidRPr="001E2CE0" w:rsidRDefault="001E2CE0" w:rsidP="001E2CE0">
      <w:pPr>
        <w:spacing w:after="0" w:line="240" w:lineRule="auto"/>
        <w:rPr>
          <w:rFonts w:eastAsia="Times New Roman" w:cstheme="minorHAnsi"/>
          <w:lang w:eastAsia="en-GB"/>
        </w:rPr>
      </w:pPr>
    </w:p>
    <w:p w14:paraId="112DA368" w14:textId="65AC8456"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Linked Policies</w:t>
      </w:r>
    </w:p>
    <w:p w14:paraId="1EE2802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Linked Policies</w:t>
      </w:r>
    </w:p>
    <w:p w14:paraId="725C55C6" w14:textId="2A0B82E2"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Safeguarding &amp; Child Protection</w:t>
      </w:r>
      <w:r w:rsidR="009B68D1">
        <w:rPr>
          <w:rFonts w:eastAsia="Times New Roman" w:cstheme="minorHAnsi"/>
          <w:lang w:eastAsia="en-GB"/>
        </w:rPr>
        <w:t xml:space="preserve"> including Prevent </w:t>
      </w:r>
    </w:p>
    <w:p w14:paraId="5B5390CD"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lastRenderedPageBreak/>
        <w:t>Behaviour</w:t>
      </w:r>
    </w:p>
    <w:p w14:paraId="2FE6FCB0"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Anti</w:t>
      </w:r>
      <w:r w:rsidRPr="001E2CE0">
        <w:rPr>
          <w:rFonts w:eastAsia="Times New Roman" w:cstheme="minorHAnsi"/>
          <w:lang w:eastAsia="en-GB"/>
        </w:rPr>
        <w:noBreakHyphen/>
        <w:t>Bullying</w:t>
      </w:r>
    </w:p>
    <w:p w14:paraId="4B78BB36"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Equal Opportunities</w:t>
      </w:r>
    </w:p>
    <w:p w14:paraId="71B2E732"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SEND</w:t>
      </w:r>
    </w:p>
    <w:p w14:paraId="775C6E89" w14:textId="1C4C5F24" w:rsid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Computing &amp; Online Safety</w:t>
      </w:r>
    </w:p>
    <w:p w14:paraId="38EA9EED" w14:textId="46EB5665" w:rsidR="002F314C" w:rsidRPr="001E2CE0" w:rsidRDefault="002F314C" w:rsidP="001E2CE0">
      <w:pPr>
        <w:numPr>
          <w:ilvl w:val="0"/>
          <w:numId w:val="68"/>
        </w:numPr>
        <w:spacing w:after="0" w:line="240" w:lineRule="auto"/>
        <w:rPr>
          <w:rFonts w:eastAsia="Times New Roman" w:cstheme="minorHAnsi"/>
          <w:lang w:eastAsia="en-GB"/>
        </w:rPr>
      </w:pPr>
      <w:r>
        <w:rPr>
          <w:rFonts w:eastAsia="Times New Roman" w:cstheme="minorHAnsi"/>
          <w:lang w:eastAsia="en-GB"/>
        </w:rPr>
        <w:t xml:space="preserve">Artificial Intelligence </w:t>
      </w:r>
    </w:p>
    <w:p w14:paraId="300963E6"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Health &amp; Safety</w:t>
      </w:r>
    </w:p>
    <w:p w14:paraId="734A3835"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RE</w:t>
      </w:r>
    </w:p>
    <w:p w14:paraId="015B384D" w14:textId="632F105D" w:rsid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PE</w:t>
      </w:r>
    </w:p>
    <w:p w14:paraId="1F93AF0E" w14:textId="4F982EE8" w:rsidR="002F314C" w:rsidRPr="001E2CE0" w:rsidRDefault="002F314C" w:rsidP="001E2CE0">
      <w:pPr>
        <w:numPr>
          <w:ilvl w:val="0"/>
          <w:numId w:val="68"/>
        </w:numPr>
        <w:spacing w:after="0" w:line="240" w:lineRule="auto"/>
        <w:rPr>
          <w:rFonts w:eastAsia="Times New Roman" w:cstheme="minorHAnsi"/>
          <w:lang w:eastAsia="en-GB"/>
        </w:rPr>
      </w:pPr>
      <w:r>
        <w:rPr>
          <w:rFonts w:eastAsia="Times New Roman" w:cstheme="minorHAnsi"/>
          <w:lang w:eastAsia="en-GB"/>
        </w:rPr>
        <w:t>Science</w:t>
      </w:r>
    </w:p>
    <w:p w14:paraId="238B9CF1"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Marking &amp; Feedback</w:t>
      </w:r>
    </w:p>
    <w:p w14:paraId="3E10A185"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Confidentiality Policy</w:t>
      </w:r>
    </w:p>
    <w:p w14:paraId="1F1133BD" w14:textId="16B006AD" w:rsidR="001E2CE0" w:rsidRPr="001E2CE0" w:rsidRDefault="001E2CE0" w:rsidP="001E2CE0">
      <w:pPr>
        <w:spacing w:after="0" w:line="240" w:lineRule="auto"/>
        <w:rPr>
          <w:rFonts w:eastAsia="Times New Roman" w:cstheme="minorHAnsi"/>
          <w:lang w:eastAsia="en-GB"/>
        </w:rPr>
      </w:pPr>
    </w:p>
    <w:p w14:paraId="71FA8F4E" w14:textId="7C0B6A6D"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Monitoring and Review</w:t>
      </w:r>
    </w:p>
    <w:p w14:paraId="3458A5A3"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policy is reviewed every two years by:</w:t>
      </w:r>
    </w:p>
    <w:p w14:paraId="47D73342"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Headteacher/CEO</w:t>
      </w:r>
    </w:p>
    <w:p w14:paraId="25D64B09"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PSHE and Citizenship Subject Leader</w:t>
      </w:r>
    </w:p>
    <w:p w14:paraId="29096CDE"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Local Advisory Board</w:t>
      </w:r>
    </w:p>
    <w:p w14:paraId="69A236E5"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Earlier review may occur if legislation or local need requires it.</w:t>
      </w:r>
    </w:p>
    <w:p w14:paraId="504726CF" w14:textId="77777777" w:rsidR="004E2A39" w:rsidRPr="001E2CE0" w:rsidRDefault="004E2A39">
      <w:pPr>
        <w:rPr>
          <w:rFonts w:cstheme="minorHAnsi"/>
        </w:rPr>
      </w:pPr>
    </w:p>
    <w:sectPr w:rsidR="004E2A39" w:rsidRPr="001E2CE0" w:rsidSect="001E2CE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DF8"/>
    <w:multiLevelType w:val="multilevel"/>
    <w:tmpl w:val="21A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0BEA"/>
    <w:multiLevelType w:val="multilevel"/>
    <w:tmpl w:val="7178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F2539"/>
    <w:multiLevelType w:val="multilevel"/>
    <w:tmpl w:val="4F2C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A7165"/>
    <w:multiLevelType w:val="multilevel"/>
    <w:tmpl w:val="13FC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C4927"/>
    <w:multiLevelType w:val="multilevel"/>
    <w:tmpl w:val="56F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064F2"/>
    <w:multiLevelType w:val="multilevel"/>
    <w:tmpl w:val="E15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48CD"/>
    <w:multiLevelType w:val="multilevel"/>
    <w:tmpl w:val="5D3E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2FF1"/>
    <w:multiLevelType w:val="multilevel"/>
    <w:tmpl w:val="CF80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40FE"/>
    <w:multiLevelType w:val="multilevel"/>
    <w:tmpl w:val="12C2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A31A9"/>
    <w:multiLevelType w:val="multilevel"/>
    <w:tmpl w:val="A63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D57F9"/>
    <w:multiLevelType w:val="multilevel"/>
    <w:tmpl w:val="755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2D07"/>
    <w:multiLevelType w:val="multilevel"/>
    <w:tmpl w:val="48F8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479F2"/>
    <w:multiLevelType w:val="multilevel"/>
    <w:tmpl w:val="162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9154B"/>
    <w:multiLevelType w:val="multilevel"/>
    <w:tmpl w:val="1884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B30F5"/>
    <w:multiLevelType w:val="multilevel"/>
    <w:tmpl w:val="E6A2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E446D"/>
    <w:multiLevelType w:val="multilevel"/>
    <w:tmpl w:val="A5A6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B08D7"/>
    <w:multiLevelType w:val="multilevel"/>
    <w:tmpl w:val="882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50B91"/>
    <w:multiLevelType w:val="multilevel"/>
    <w:tmpl w:val="C808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D149D"/>
    <w:multiLevelType w:val="multilevel"/>
    <w:tmpl w:val="E35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E0FDF"/>
    <w:multiLevelType w:val="multilevel"/>
    <w:tmpl w:val="3AB4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4508E1"/>
    <w:multiLevelType w:val="multilevel"/>
    <w:tmpl w:val="9A3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D4482"/>
    <w:multiLevelType w:val="multilevel"/>
    <w:tmpl w:val="DDAC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D31B0"/>
    <w:multiLevelType w:val="multilevel"/>
    <w:tmpl w:val="C06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026BB"/>
    <w:multiLevelType w:val="multilevel"/>
    <w:tmpl w:val="FF06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77764"/>
    <w:multiLevelType w:val="multilevel"/>
    <w:tmpl w:val="3474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81389"/>
    <w:multiLevelType w:val="multilevel"/>
    <w:tmpl w:val="4960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E582A"/>
    <w:multiLevelType w:val="multilevel"/>
    <w:tmpl w:val="11CE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B2A5D"/>
    <w:multiLevelType w:val="multilevel"/>
    <w:tmpl w:val="C69C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3170B"/>
    <w:multiLevelType w:val="multilevel"/>
    <w:tmpl w:val="7E56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4B7260"/>
    <w:multiLevelType w:val="multilevel"/>
    <w:tmpl w:val="4FF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E877EC"/>
    <w:multiLevelType w:val="multilevel"/>
    <w:tmpl w:val="BB2C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881E6E"/>
    <w:multiLevelType w:val="multilevel"/>
    <w:tmpl w:val="20F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BD0660"/>
    <w:multiLevelType w:val="multilevel"/>
    <w:tmpl w:val="913A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5554F"/>
    <w:multiLevelType w:val="multilevel"/>
    <w:tmpl w:val="225A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E09AB"/>
    <w:multiLevelType w:val="multilevel"/>
    <w:tmpl w:val="1C2C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E22C12"/>
    <w:multiLevelType w:val="multilevel"/>
    <w:tmpl w:val="B64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E43427"/>
    <w:multiLevelType w:val="multilevel"/>
    <w:tmpl w:val="18E8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E62143"/>
    <w:multiLevelType w:val="multilevel"/>
    <w:tmpl w:val="8A9A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2A315B"/>
    <w:multiLevelType w:val="multilevel"/>
    <w:tmpl w:val="46FC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603648"/>
    <w:multiLevelType w:val="multilevel"/>
    <w:tmpl w:val="3B9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671E44"/>
    <w:multiLevelType w:val="multilevel"/>
    <w:tmpl w:val="BF26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F6629A"/>
    <w:multiLevelType w:val="multilevel"/>
    <w:tmpl w:val="E14A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72689C"/>
    <w:multiLevelType w:val="multilevel"/>
    <w:tmpl w:val="F5C2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514362"/>
    <w:multiLevelType w:val="multilevel"/>
    <w:tmpl w:val="93D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7D5EC3"/>
    <w:multiLevelType w:val="multilevel"/>
    <w:tmpl w:val="3854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81594A"/>
    <w:multiLevelType w:val="multilevel"/>
    <w:tmpl w:val="60E4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0357FB"/>
    <w:multiLevelType w:val="multilevel"/>
    <w:tmpl w:val="E2FA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FE6E7E"/>
    <w:multiLevelType w:val="multilevel"/>
    <w:tmpl w:val="50A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C10F70"/>
    <w:multiLevelType w:val="multilevel"/>
    <w:tmpl w:val="CF1E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13018E"/>
    <w:multiLevelType w:val="multilevel"/>
    <w:tmpl w:val="B94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352339"/>
    <w:multiLevelType w:val="multilevel"/>
    <w:tmpl w:val="FF2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527A9C"/>
    <w:multiLevelType w:val="multilevel"/>
    <w:tmpl w:val="00C28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8A4F2C"/>
    <w:multiLevelType w:val="multilevel"/>
    <w:tmpl w:val="0BCC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3B73A9"/>
    <w:multiLevelType w:val="multilevel"/>
    <w:tmpl w:val="F0E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E46A00"/>
    <w:multiLevelType w:val="multilevel"/>
    <w:tmpl w:val="A4B0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F3437D"/>
    <w:multiLevelType w:val="multilevel"/>
    <w:tmpl w:val="9706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F26BD6"/>
    <w:multiLevelType w:val="multilevel"/>
    <w:tmpl w:val="9FCC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C26821"/>
    <w:multiLevelType w:val="multilevel"/>
    <w:tmpl w:val="2A16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313013"/>
    <w:multiLevelType w:val="multilevel"/>
    <w:tmpl w:val="0652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CC58CD"/>
    <w:multiLevelType w:val="multilevel"/>
    <w:tmpl w:val="0D6E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505B21"/>
    <w:multiLevelType w:val="multilevel"/>
    <w:tmpl w:val="A462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0F679D"/>
    <w:multiLevelType w:val="multilevel"/>
    <w:tmpl w:val="9D0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93309C"/>
    <w:multiLevelType w:val="hybridMultilevel"/>
    <w:tmpl w:val="A4443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0231E4"/>
    <w:multiLevelType w:val="multilevel"/>
    <w:tmpl w:val="7F88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E04A9B"/>
    <w:multiLevelType w:val="multilevel"/>
    <w:tmpl w:val="B7E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370E0B"/>
    <w:multiLevelType w:val="multilevel"/>
    <w:tmpl w:val="D55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AA3CDD"/>
    <w:multiLevelType w:val="multilevel"/>
    <w:tmpl w:val="5882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E0266B"/>
    <w:multiLevelType w:val="multilevel"/>
    <w:tmpl w:val="30B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F549E2"/>
    <w:multiLevelType w:val="multilevel"/>
    <w:tmpl w:val="598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67101F"/>
    <w:multiLevelType w:val="multilevel"/>
    <w:tmpl w:val="426A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2"/>
  </w:num>
  <w:num w:numId="3">
    <w:abstractNumId w:val="14"/>
  </w:num>
  <w:num w:numId="4">
    <w:abstractNumId w:val="59"/>
  </w:num>
  <w:num w:numId="5">
    <w:abstractNumId w:val="34"/>
  </w:num>
  <w:num w:numId="6">
    <w:abstractNumId w:val="21"/>
  </w:num>
  <w:num w:numId="7">
    <w:abstractNumId w:val="47"/>
  </w:num>
  <w:num w:numId="8">
    <w:abstractNumId w:val="15"/>
  </w:num>
  <w:num w:numId="9">
    <w:abstractNumId w:val="30"/>
  </w:num>
  <w:num w:numId="10">
    <w:abstractNumId w:val="37"/>
  </w:num>
  <w:num w:numId="11">
    <w:abstractNumId w:val="10"/>
  </w:num>
  <w:num w:numId="12">
    <w:abstractNumId w:val="29"/>
  </w:num>
  <w:num w:numId="13">
    <w:abstractNumId w:val="3"/>
  </w:num>
  <w:num w:numId="14">
    <w:abstractNumId w:val="5"/>
  </w:num>
  <w:num w:numId="15">
    <w:abstractNumId w:val="6"/>
  </w:num>
  <w:num w:numId="16">
    <w:abstractNumId w:val="54"/>
  </w:num>
  <w:num w:numId="17">
    <w:abstractNumId w:val="53"/>
  </w:num>
  <w:num w:numId="18">
    <w:abstractNumId w:val="61"/>
  </w:num>
  <w:num w:numId="19">
    <w:abstractNumId w:val="1"/>
  </w:num>
  <w:num w:numId="20">
    <w:abstractNumId w:val="68"/>
  </w:num>
  <w:num w:numId="21">
    <w:abstractNumId w:val="43"/>
  </w:num>
  <w:num w:numId="22">
    <w:abstractNumId w:val="25"/>
  </w:num>
  <w:num w:numId="23">
    <w:abstractNumId w:val="60"/>
  </w:num>
  <w:num w:numId="24">
    <w:abstractNumId w:val="46"/>
  </w:num>
  <w:num w:numId="25">
    <w:abstractNumId w:val="31"/>
  </w:num>
  <w:num w:numId="26">
    <w:abstractNumId w:val="42"/>
  </w:num>
  <w:num w:numId="27">
    <w:abstractNumId w:val="22"/>
  </w:num>
  <w:num w:numId="28">
    <w:abstractNumId w:val="51"/>
  </w:num>
  <w:num w:numId="29">
    <w:abstractNumId w:val="12"/>
  </w:num>
  <w:num w:numId="30">
    <w:abstractNumId w:val="26"/>
  </w:num>
  <w:num w:numId="31">
    <w:abstractNumId w:val="13"/>
  </w:num>
  <w:num w:numId="32">
    <w:abstractNumId w:val="66"/>
  </w:num>
  <w:num w:numId="33">
    <w:abstractNumId w:val="16"/>
  </w:num>
  <w:num w:numId="34">
    <w:abstractNumId w:val="65"/>
  </w:num>
  <w:num w:numId="35">
    <w:abstractNumId w:val="64"/>
  </w:num>
  <w:num w:numId="36">
    <w:abstractNumId w:val="36"/>
  </w:num>
  <w:num w:numId="37">
    <w:abstractNumId w:val="45"/>
  </w:num>
  <w:num w:numId="38">
    <w:abstractNumId w:val="56"/>
  </w:num>
  <w:num w:numId="39">
    <w:abstractNumId w:val="39"/>
  </w:num>
  <w:num w:numId="40">
    <w:abstractNumId w:val="33"/>
  </w:num>
  <w:num w:numId="41">
    <w:abstractNumId w:val="0"/>
  </w:num>
  <w:num w:numId="42">
    <w:abstractNumId w:val="38"/>
  </w:num>
  <w:num w:numId="43">
    <w:abstractNumId w:val="40"/>
  </w:num>
  <w:num w:numId="44">
    <w:abstractNumId w:val="24"/>
  </w:num>
  <w:num w:numId="45">
    <w:abstractNumId w:val="44"/>
  </w:num>
  <w:num w:numId="46">
    <w:abstractNumId w:val="57"/>
  </w:num>
  <w:num w:numId="47">
    <w:abstractNumId w:val="28"/>
  </w:num>
  <w:num w:numId="48">
    <w:abstractNumId w:val="50"/>
  </w:num>
  <w:num w:numId="49">
    <w:abstractNumId w:val="48"/>
  </w:num>
  <w:num w:numId="50">
    <w:abstractNumId w:val="4"/>
  </w:num>
  <w:num w:numId="51">
    <w:abstractNumId w:val="63"/>
  </w:num>
  <w:num w:numId="52">
    <w:abstractNumId w:val="19"/>
  </w:num>
  <w:num w:numId="53">
    <w:abstractNumId w:val="11"/>
  </w:num>
  <w:num w:numId="54">
    <w:abstractNumId w:val="20"/>
  </w:num>
  <w:num w:numId="55">
    <w:abstractNumId w:val="52"/>
  </w:num>
  <w:num w:numId="56">
    <w:abstractNumId w:val="67"/>
  </w:num>
  <w:num w:numId="57">
    <w:abstractNumId w:val="27"/>
  </w:num>
  <w:num w:numId="58">
    <w:abstractNumId w:val="7"/>
  </w:num>
  <w:num w:numId="59">
    <w:abstractNumId w:val="35"/>
  </w:num>
  <w:num w:numId="60">
    <w:abstractNumId w:val="58"/>
  </w:num>
  <w:num w:numId="61">
    <w:abstractNumId w:val="55"/>
  </w:num>
  <w:num w:numId="62">
    <w:abstractNumId w:val="8"/>
  </w:num>
  <w:num w:numId="63">
    <w:abstractNumId w:val="9"/>
  </w:num>
  <w:num w:numId="64">
    <w:abstractNumId w:val="17"/>
  </w:num>
  <w:num w:numId="65">
    <w:abstractNumId w:val="23"/>
  </w:num>
  <w:num w:numId="66">
    <w:abstractNumId w:val="2"/>
  </w:num>
  <w:num w:numId="67">
    <w:abstractNumId w:val="41"/>
  </w:num>
  <w:num w:numId="68">
    <w:abstractNumId w:val="69"/>
  </w:num>
  <w:num w:numId="69">
    <w:abstractNumId w:val="49"/>
  </w:num>
  <w:num w:numId="70">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E0"/>
    <w:rsid w:val="001101E0"/>
    <w:rsid w:val="001E2CE0"/>
    <w:rsid w:val="002F314C"/>
    <w:rsid w:val="00354821"/>
    <w:rsid w:val="003F47FF"/>
    <w:rsid w:val="004E2A39"/>
    <w:rsid w:val="006C33B0"/>
    <w:rsid w:val="006E3B71"/>
    <w:rsid w:val="007C2442"/>
    <w:rsid w:val="009B68D1"/>
    <w:rsid w:val="00BE1FDA"/>
    <w:rsid w:val="00D1690C"/>
    <w:rsid w:val="00D86A4D"/>
    <w:rsid w:val="00F44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AAE0"/>
  <w15:chartTrackingRefBased/>
  <w15:docId w15:val="{33BE5589-4264-4876-BE36-9B89B20F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2C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E2CE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E2C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CE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E2CE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E2CE0"/>
    <w:rPr>
      <w:rFonts w:ascii="Times New Roman" w:eastAsia="Times New Roman" w:hAnsi="Times New Roman" w:cs="Times New Roman"/>
      <w:b/>
      <w:bCs/>
      <w:sz w:val="27"/>
      <w:szCs w:val="27"/>
      <w:lang w:eastAsia="en-GB"/>
    </w:rPr>
  </w:style>
  <w:style w:type="paragraph" w:customStyle="1" w:styleId="msonormal0">
    <w:name w:val="msonormal"/>
    <w:basedOn w:val="Normal"/>
    <w:rsid w:val="001E2C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0">
    <w:name w:val="scriptor-listitemlist!list-90f545e1-757d-420d-a7ac-ff894d202274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
    <w:name w:val="scriptor-listitemlist!list-90f545e1-757d-420d-a7ac-ff894d202274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4">
    <w:name w:val="scriptor-listitemlist!list-90f545e1-757d-420d-a7ac-ff894d2022746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
    <w:name w:val="scriptor-listitemlist!list-90f545e1-757d-420d-a7ac-ff894d202274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
    <w:name w:val="scriptor-listitemlist!list-90f545e1-757d-420d-a7ac-ff894d202274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3">
    <w:name w:val="scriptor-listitemlist!list-90f545e1-757d-420d-a7ac-ff894d2022744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
    <w:name w:val="scriptor-listitemlist!list-90f545e1-757d-420d-a7ac-ff894d202274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4">
    <w:name w:val="scriptor-listitemlist!list-90f545e1-757d-420d-a7ac-ff894d2022744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5">
    <w:name w:val="scriptor-listitemlist!list-90f545e1-757d-420d-a7ac-ff894d2022744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6">
    <w:name w:val="scriptor-listitemlist!list-90f545e1-757d-420d-a7ac-ff894d2022744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7">
    <w:name w:val="scriptor-listitemlist!list-90f545e1-757d-420d-a7ac-ff894d2022744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8">
    <w:name w:val="scriptor-listitemlist!list-90f545e1-757d-420d-a7ac-ff894d2022744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9">
    <w:name w:val="scriptor-listitemlist!list-90f545e1-757d-420d-a7ac-ff894d2022744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0">
    <w:name w:val="scriptor-listitemlist!list-90f545e1-757d-420d-a7ac-ff894d2022745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1">
    <w:name w:val="scriptor-listitemlist!list-90f545e1-757d-420d-a7ac-ff894d2022745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2">
    <w:name w:val="scriptor-listitemlist!list-90f545e1-757d-420d-a7ac-ff894d2022745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3">
    <w:name w:val="scriptor-listitemlist!list-90f545e1-757d-420d-a7ac-ff894d2022745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
    <w:name w:val="scriptor-listitemlist!list-90f545e1-757d-420d-a7ac-ff894d202274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
    <w:name w:val="scriptor-listitemlist!list-90f545e1-757d-420d-a7ac-ff894d202274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7">
    <w:name w:val="scriptor-listitemlist!list-90f545e1-757d-420d-a7ac-ff894d202274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8">
    <w:name w:val="scriptor-listitemlist!list-90f545e1-757d-420d-a7ac-ff894d202274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9">
    <w:name w:val="scriptor-listitemlist!list-90f545e1-757d-420d-a7ac-ff894d202274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0">
    <w:name w:val="scriptor-listitemlist!list-90f545e1-757d-420d-a7ac-ff894d2022741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1">
    <w:name w:val="scriptor-listitemlist!list-90f545e1-757d-420d-a7ac-ff894d2022741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2">
    <w:name w:val="scriptor-listitemlist!list-90f545e1-757d-420d-a7ac-ff894d2022741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3">
    <w:name w:val="scriptor-listitemlist!list-90f545e1-757d-420d-a7ac-ff894d2022741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4">
    <w:name w:val="scriptor-listitemlist!list-90f545e1-757d-420d-a7ac-ff894d2022741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5">
    <w:name w:val="scriptor-listitemlist!list-90f545e1-757d-420d-a7ac-ff894d2022741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6">
    <w:name w:val="scriptor-listitemlist!list-90f545e1-757d-420d-a7ac-ff894d2022741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7">
    <w:name w:val="scriptor-listitemlist!list-90f545e1-757d-420d-a7ac-ff894d2022741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8">
    <w:name w:val="scriptor-listitemlist!list-90f545e1-757d-420d-a7ac-ff894d2022741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9">
    <w:name w:val="scriptor-listitemlist!list-90f545e1-757d-420d-a7ac-ff894d2022741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0">
    <w:name w:val="scriptor-listitemlist!list-90f545e1-757d-420d-a7ac-ff894d2022742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0">
    <w:name w:val="scriptor-listitemlist!list-90f545e1-757d-420d-a7ac-ff894d2022746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1">
    <w:name w:val="scriptor-listitemlist!list-90f545e1-757d-420d-a7ac-ff894d2022746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2">
    <w:name w:val="scriptor-listitemlist!list-90f545e1-757d-420d-a7ac-ff894d2022746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3">
    <w:name w:val="scriptor-listitemlist!list-90f545e1-757d-420d-a7ac-ff894d2022746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1">
    <w:name w:val="scriptor-listitemlist!list-90f545e1-757d-420d-a7ac-ff894d2022742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4">
    <w:name w:val="scriptor-listitemlist!list-90f545e1-757d-420d-a7ac-ff894d2022745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5">
    <w:name w:val="scriptor-listitemlist!list-90f545e1-757d-420d-a7ac-ff894d2022745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6">
    <w:name w:val="scriptor-listitemlist!list-90f545e1-757d-420d-a7ac-ff894d2022745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7">
    <w:name w:val="scriptor-listitemlist!list-90f545e1-757d-420d-a7ac-ff894d2022745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8">
    <w:name w:val="scriptor-listitemlist!list-90f545e1-757d-420d-a7ac-ff894d2022745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9">
    <w:name w:val="scriptor-listitemlist!list-90f545e1-757d-420d-a7ac-ff894d2022745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2">
    <w:name w:val="scriptor-listitemlist!list-90f545e1-757d-420d-a7ac-ff894d2022742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3">
    <w:name w:val="scriptor-listitemlist!list-90f545e1-757d-420d-a7ac-ff894d2022742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4">
    <w:name w:val="scriptor-listitemlist!list-90f545e1-757d-420d-a7ac-ff894d2022742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5">
    <w:name w:val="scriptor-listitemlist!list-90f545e1-757d-420d-a7ac-ff894d2022742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6">
    <w:name w:val="scriptor-listitemlist!list-90f545e1-757d-420d-a7ac-ff894d2022742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5">
    <w:name w:val="scriptor-listitemlist!list-90f545e1-757d-420d-a7ac-ff894d2022743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6">
    <w:name w:val="scriptor-listitemlist!list-90f545e1-757d-420d-a7ac-ff894d2022743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7">
    <w:name w:val="scriptor-listitemlist!list-90f545e1-757d-420d-a7ac-ff894d2022743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8">
    <w:name w:val="scriptor-listitemlist!list-90f545e1-757d-420d-a7ac-ff894d2022743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9">
    <w:name w:val="scriptor-listitemlist!list-90f545e1-757d-420d-a7ac-ff894d2022743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0">
    <w:name w:val="scriptor-listitemlist!list-90f545e1-757d-420d-a7ac-ff894d2022744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1">
    <w:name w:val="scriptor-listitemlist!list-90f545e1-757d-420d-a7ac-ff894d2022744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2">
    <w:name w:val="scriptor-listitemlist!list-90f545e1-757d-420d-a7ac-ff894d2022744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7">
    <w:name w:val="scriptor-listitemlist!list-90f545e1-757d-420d-a7ac-ff894d2022742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8">
    <w:name w:val="scriptor-listitemlist!list-90f545e1-757d-420d-a7ac-ff894d2022742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9">
    <w:name w:val="scriptor-listitemlist!list-90f545e1-757d-420d-a7ac-ff894d2022742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0">
    <w:name w:val="scriptor-listitemlist!list-90f545e1-757d-420d-a7ac-ff894d2022743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1">
    <w:name w:val="scriptor-listitemlist!list-90f545e1-757d-420d-a7ac-ff894d2022743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2">
    <w:name w:val="scriptor-listitemlist!list-90f545e1-757d-420d-a7ac-ff894d2022743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5">
    <w:name w:val="scriptor-listitemlist!list-90f545e1-757d-420d-a7ac-ff894d2022746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6">
    <w:name w:val="scriptor-listitemlist!list-90f545e1-757d-420d-a7ac-ff894d2022746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7">
    <w:name w:val="scriptor-listitemlist!list-90f545e1-757d-420d-a7ac-ff894d2022746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8">
    <w:name w:val="scriptor-listitemlist!list-90f545e1-757d-420d-a7ac-ff894d2022746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3">
    <w:name w:val="scriptor-listitemlist!list-90f545e1-757d-420d-a7ac-ff894d2022743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4">
    <w:name w:val="scriptor-listitemlist!list-90f545e1-757d-420d-a7ac-ff894d20227434"/>
    <w:basedOn w:val="Normal"/>
    <w:rsid w:val="001E2CE0"/>
    <w:pPr>
      <w:spacing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7C2442"/>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7C2442"/>
    <w:rPr>
      <w:rFonts w:eastAsiaTheme="minorEastAsia"/>
      <w:lang w:val="en-US"/>
    </w:rPr>
  </w:style>
  <w:style w:type="paragraph" w:styleId="ListParagraph">
    <w:name w:val="List Paragraph"/>
    <w:basedOn w:val="Normal"/>
    <w:uiPriority w:val="34"/>
    <w:qFormat/>
    <w:rsid w:val="00BE1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56536">
      <w:bodyDiv w:val="1"/>
      <w:marLeft w:val="0"/>
      <w:marRight w:val="0"/>
      <w:marTop w:val="0"/>
      <w:marBottom w:val="0"/>
      <w:divBdr>
        <w:top w:val="none" w:sz="0" w:space="0" w:color="auto"/>
        <w:left w:val="none" w:sz="0" w:space="0" w:color="auto"/>
        <w:bottom w:val="none" w:sz="0" w:space="0" w:color="auto"/>
        <w:right w:val="none" w:sz="0" w:space="0" w:color="auto"/>
      </w:divBdr>
      <w:divsChild>
        <w:div w:id="2090105973">
          <w:marLeft w:val="0"/>
          <w:marRight w:val="0"/>
          <w:marTop w:val="0"/>
          <w:marBottom w:val="0"/>
          <w:divBdr>
            <w:top w:val="none" w:sz="0" w:space="0" w:color="auto"/>
            <w:left w:val="none" w:sz="0" w:space="0" w:color="auto"/>
            <w:bottom w:val="none" w:sz="0" w:space="0" w:color="auto"/>
            <w:right w:val="none" w:sz="0" w:space="0" w:color="auto"/>
          </w:divBdr>
        </w:div>
        <w:div w:id="1719234139">
          <w:marLeft w:val="0"/>
          <w:marRight w:val="0"/>
          <w:marTop w:val="0"/>
          <w:marBottom w:val="0"/>
          <w:divBdr>
            <w:top w:val="none" w:sz="0" w:space="0" w:color="auto"/>
            <w:left w:val="none" w:sz="0" w:space="0" w:color="auto"/>
            <w:bottom w:val="none" w:sz="0" w:space="0" w:color="auto"/>
            <w:right w:val="none" w:sz="0" w:space="0" w:color="auto"/>
          </w:divBdr>
        </w:div>
        <w:div w:id="1111364153">
          <w:marLeft w:val="0"/>
          <w:marRight w:val="0"/>
          <w:marTop w:val="0"/>
          <w:marBottom w:val="0"/>
          <w:divBdr>
            <w:top w:val="none" w:sz="0" w:space="0" w:color="auto"/>
            <w:left w:val="none" w:sz="0" w:space="0" w:color="auto"/>
            <w:bottom w:val="none" w:sz="0" w:space="0" w:color="auto"/>
            <w:right w:val="none" w:sz="0" w:space="0" w:color="auto"/>
          </w:divBdr>
        </w:div>
        <w:div w:id="597518485">
          <w:marLeft w:val="0"/>
          <w:marRight w:val="0"/>
          <w:marTop w:val="0"/>
          <w:marBottom w:val="0"/>
          <w:divBdr>
            <w:top w:val="none" w:sz="0" w:space="0" w:color="auto"/>
            <w:left w:val="none" w:sz="0" w:space="0" w:color="auto"/>
            <w:bottom w:val="none" w:sz="0" w:space="0" w:color="auto"/>
            <w:right w:val="none" w:sz="0" w:space="0" w:color="auto"/>
          </w:divBdr>
        </w:div>
        <w:div w:id="1028793201">
          <w:marLeft w:val="0"/>
          <w:marRight w:val="0"/>
          <w:marTop w:val="0"/>
          <w:marBottom w:val="0"/>
          <w:divBdr>
            <w:top w:val="none" w:sz="0" w:space="0" w:color="auto"/>
            <w:left w:val="none" w:sz="0" w:space="0" w:color="auto"/>
            <w:bottom w:val="none" w:sz="0" w:space="0" w:color="auto"/>
            <w:right w:val="none" w:sz="0" w:space="0" w:color="auto"/>
          </w:divBdr>
        </w:div>
        <w:div w:id="1445534201">
          <w:marLeft w:val="0"/>
          <w:marRight w:val="0"/>
          <w:marTop w:val="0"/>
          <w:marBottom w:val="0"/>
          <w:divBdr>
            <w:top w:val="none" w:sz="0" w:space="0" w:color="auto"/>
            <w:left w:val="none" w:sz="0" w:space="0" w:color="auto"/>
            <w:bottom w:val="none" w:sz="0" w:space="0" w:color="auto"/>
            <w:right w:val="none" w:sz="0" w:space="0" w:color="auto"/>
          </w:divBdr>
        </w:div>
        <w:div w:id="1740976236">
          <w:marLeft w:val="0"/>
          <w:marRight w:val="0"/>
          <w:marTop w:val="0"/>
          <w:marBottom w:val="0"/>
          <w:divBdr>
            <w:top w:val="none" w:sz="0" w:space="0" w:color="auto"/>
            <w:left w:val="none" w:sz="0" w:space="0" w:color="auto"/>
            <w:bottom w:val="none" w:sz="0" w:space="0" w:color="auto"/>
            <w:right w:val="none" w:sz="0" w:space="0" w:color="auto"/>
          </w:divBdr>
        </w:div>
        <w:div w:id="237323190">
          <w:marLeft w:val="0"/>
          <w:marRight w:val="0"/>
          <w:marTop w:val="0"/>
          <w:marBottom w:val="0"/>
          <w:divBdr>
            <w:top w:val="none" w:sz="0" w:space="0" w:color="auto"/>
            <w:left w:val="none" w:sz="0" w:space="0" w:color="auto"/>
            <w:bottom w:val="none" w:sz="0" w:space="0" w:color="auto"/>
            <w:right w:val="none" w:sz="0" w:space="0" w:color="auto"/>
          </w:divBdr>
        </w:div>
        <w:div w:id="794641405">
          <w:marLeft w:val="0"/>
          <w:marRight w:val="0"/>
          <w:marTop w:val="0"/>
          <w:marBottom w:val="0"/>
          <w:divBdr>
            <w:top w:val="none" w:sz="0" w:space="0" w:color="auto"/>
            <w:left w:val="none" w:sz="0" w:space="0" w:color="auto"/>
            <w:bottom w:val="none" w:sz="0" w:space="0" w:color="auto"/>
            <w:right w:val="none" w:sz="0" w:space="0" w:color="auto"/>
          </w:divBdr>
        </w:div>
        <w:div w:id="1568416813">
          <w:marLeft w:val="0"/>
          <w:marRight w:val="0"/>
          <w:marTop w:val="0"/>
          <w:marBottom w:val="0"/>
          <w:divBdr>
            <w:top w:val="none" w:sz="0" w:space="0" w:color="auto"/>
            <w:left w:val="none" w:sz="0" w:space="0" w:color="auto"/>
            <w:bottom w:val="none" w:sz="0" w:space="0" w:color="auto"/>
            <w:right w:val="none" w:sz="0" w:space="0" w:color="auto"/>
          </w:divBdr>
        </w:div>
        <w:div w:id="1798527605">
          <w:marLeft w:val="0"/>
          <w:marRight w:val="0"/>
          <w:marTop w:val="0"/>
          <w:marBottom w:val="0"/>
          <w:divBdr>
            <w:top w:val="none" w:sz="0" w:space="0" w:color="auto"/>
            <w:left w:val="none" w:sz="0" w:space="0" w:color="auto"/>
            <w:bottom w:val="none" w:sz="0" w:space="0" w:color="auto"/>
            <w:right w:val="none" w:sz="0" w:space="0" w:color="auto"/>
          </w:divBdr>
        </w:div>
        <w:div w:id="243224246">
          <w:marLeft w:val="0"/>
          <w:marRight w:val="0"/>
          <w:marTop w:val="0"/>
          <w:marBottom w:val="0"/>
          <w:divBdr>
            <w:top w:val="none" w:sz="0" w:space="0" w:color="auto"/>
            <w:left w:val="none" w:sz="0" w:space="0" w:color="auto"/>
            <w:bottom w:val="none" w:sz="0" w:space="0" w:color="auto"/>
            <w:right w:val="none" w:sz="0" w:space="0" w:color="auto"/>
          </w:divBdr>
        </w:div>
        <w:div w:id="725447408">
          <w:marLeft w:val="0"/>
          <w:marRight w:val="0"/>
          <w:marTop w:val="0"/>
          <w:marBottom w:val="0"/>
          <w:divBdr>
            <w:top w:val="none" w:sz="0" w:space="0" w:color="auto"/>
            <w:left w:val="none" w:sz="0" w:space="0" w:color="auto"/>
            <w:bottom w:val="none" w:sz="0" w:space="0" w:color="auto"/>
            <w:right w:val="none" w:sz="0" w:space="0" w:color="auto"/>
          </w:divBdr>
        </w:div>
        <w:div w:id="335887628">
          <w:marLeft w:val="0"/>
          <w:marRight w:val="0"/>
          <w:marTop w:val="0"/>
          <w:marBottom w:val="0"/>
          <w:divBdr>
            <w:top w:val="none" w:sz="0" w:space="0" w:color="auto"/>
            <w:left w:val="none" w:sz="0" w:space="0" w:color="auto"/>
            <w:bottom w:val="none" w:sz="0" w:space="0" w:color="auto"/>
            <w:right w:val="none" w:sz="0" w:space="0" w:color="auto"/>
          </w:divBdr>
        </w:div>
        <w:div w:id="208303727">
          <w:marLeft w:val="0"/>
          <w:marRight w:val="0"/>
          <w:marTop w:val="0"/>
          <w:marBottom w:val="0"/>
          <w:divBdr>
            <w:top w:val="none" w:sz="0" w:space="0" w:color="auto"/>
            <w:left w:val="none" w:sz="0" w:space="0" w:color="auto"/>
            <w:bottom w:val="none" w:sz="0" w:space="0" w:color="auto"/>
            <w:right w:val="none" w:sz="0" w:space="0" w:color="auto"/>
          </w:divBdr>
        </w:div>
        <w:div w:id="1566452668">
          <w:marLeft w:val="0"/>
          <w:marRight w:val="0"/>
          <w:marTop w:val="0"/>
          <w:marBottom w:val="0"/>
          <w:divBdr>
            <w:top w:val="none" w:sz="0" w:space="0" w:color="auto"/>
            <w:left w:val="none" w:sz="0" w:space="0" w:color="auto"/>
            <w:bottom w:val="none" w:sz="0" w:space="0" w:color="auto"/>
            <w:right w:val="none" w:sz="0" w:space="0" w:color="auto"/>
          </w:divBdr>
        </w:div>
        <w:div w:id="1613585573">
          <w:marLeft w:val="0"/>
          <w:marRight w:val="0"/>
          <w:marTop w:val="0"/>
          <w:marBottom w:val="0"/>
          <w:divBdr>
            <w:top w:val="none" w:sz="0" w:space="0" w:color="auto"/>
            <w:left w:val="none" w:sz="0" w:space="0" w:color="auto"/>
            <w:bottom w:val="none" w:sz="0" w:space="0" w:color="auto"/>
            <w:right w:val="none" w:sz="0" w:space="0" w:color="auto"/>
          </w:divBdr>
        </w:div>
        <w:div w:id="160589964">
          <w:marLeft w:val="0"/>
          <w:marRight w:val="0"/>
          <w:marTop w:val="0"/>
          <w:marBottom w:val="0"/>
          <w:divBdr>
            <w:top w:val="none" w:sz="0" w:space="0" w:color="auto"/>
            <w:left w:val="none" w:sz="0" w:space="0" w:color="auto"/>
            <w:bottom w:val="none" w:sz="0" w:space="0" w:color="auto"/>
            <w:right w:val="none" w:sz="0" w:space="0" w:color="auto"/>
          </w:divBdr>
        </w:div>
        <w:div w:id="1803502662">
          <w:marLeft w:val="0"/>
          <w:marRight w:val="0"/>
          <w:marTop w:val="0"/>
          <w:marBottom w:val="0"/>
          <w:divBdr>
            <w:top w:val="none" w:sz="0" w:space="0" w:color="auto"/>
            <w:left w:val="none" w:sz="0" w:space="0" w:color="auto"/>
            <w:bottom w:val="none" w:sz="0" w:space="0" w:color="auto"/>
            <w:right w:val="none" w:sz="0" w:space="0" w:color="auto"/>
          </w:divBdr>
        </w:div>
        <w:div w:id="1445810790">
          <w:marLeft w:val="0"/>
          <w:marRight w:val="0"/>
          <w:marTop w:val="0"/>
          <w:marBottom w:val="0"/>
          <w:divBdr>
            <w:top w:val="none" w:sz="0" w:space="0" w:color="auto"/>
            <w:left w:val="none" w:sz="0" w:space="0" w:color="auto"/>
            <w:bottom w:val="none" w:sz="0" w:space="0" w:color="auto"/>
            <w:right w:val="none" w:sz="0" w:space="0" w:color="auto"/>
          </w:divBdr>
        </w:div>
        <w:div w:id="958872988">
          <w:marLeft w:val="0"/>
          <w:marRight w:val="0"/>
          <w:marTop w:val="0"/>
          <w:marBottom w:val="0"/>
          <w:divBdr>
            <w:top w:val="none" w:sz="0" w:space="0" w:color="auto"/>
            <w:left w:val="none" w:sz="0" w:space="0" w:color="auto"/>
            <w:bottom w:val="none" w:sz="0" w:space="0" w:color="auto"/>
            <w:right w:val="none" w:sz="0" w:space="0" w:color="auto"/>
          </w:divBdr>
        </w:div>
        <w:div w:id="583957902">
          <w:marLeft w:val="0"/>
          <w:marRight w:val="0"/>
          <w:marTop w:val="0"/>
          <w:marBottom w:val="0"/>
          <w:divBdr>
            <w:top w:val="none" w:sz="0" w:space="0" w:color="auto"/>
            <w:left w:val="none" w:sz="0" w:space="0" w:color="auto"/>
            <w:bottom w:val="none" w:sz="0" w:space="0" w:color="auto"/>
            <w:right w:val="none" w:sz="0" w:space="0" w:color="auto"/>
          </w:divBdr>
        </w:div>
        <w:div w:id="1723627634">
          <w:marLeft w:val="0"/>
          <w:marRight w:val="0"/>
          <w:marTop w:val="0"/>
          <w:marBottom w:val="0"/>
          <w:divBdr>
            <w:top w:val="none" w:sz="0" w:space="0" w:color="auto"/>
            <w:left w:val="none" w:sz="0" w:space="0" w:color="auto"/>
            <w:bottom w:val="none" w:sz="0" w:space="0" w:color="auto"/>
            <w:right w:val="none" w:sz="0" w:space="0" w:color="auto"/>
          </w:divBdr>
        </w:div>
        <w:div w:id="1420298666">
          <w:marLeft w:val="0"/>
          <w:marRight w:val="0"/>
          <w:marTop w:val="0"/>
          <w:marBottom w:val="0"/>
          <w:divBdr>
            <w:top w:val="none" w:sz="0" w:space="0" w:color="auto"/>
            <w:left w:val="none" w:sz="0" w:space="0" w:color="auto"/>
            <w:bottom w:val="none" w:sz="0" w:space="0" w:color="auto"/>
            <w:right w:val="none" w:sz="0" w:space="0" w:color="auto"/>
          </w:divBdr>
        </w:div>
        <w:div w:id="1488278340">
          <w:marLeft w:val="0"/>
          <w:marRight w:val="0"/>
          <w:marTop w:val="0"/>
          <w:marBottom w:val="0"/>
          <w:divBdr>
            <w:top w:val="none" w:sz="0" w:space="0" w:color="auto"/>
            <w:left w:val="none" w:sz="0" w:space="0" w:color="auto"/>
            <w:bottom w:val="none" w:sz="0" w:space="0" w:color="auto"/>
            <w:right w:val="none" w:sz="0" w:space="0" w:color="auto"/>
          </w:divBdr>
        </w:div>
        <w:div w:id="2112967349">
          <w:marLeft w:val="0"/>
          <w:marRight w:val="0"/>
          <w:marTop w:val="0"/>
          <w:marBottom w:val="0"/>
          <w:divBdr>
            <w:top w:val="none" w:sz="0" w:space="0" w:color="auto"/>
            <w:left w:val="none" w:sz="0" w:space="0" w:color="auto"/>
            <w:bottom w:val="none" w:sz="0" w:space="0" w:color="auto"/>
            <w:right w:val="none" w:sz="0" w:space="0" w:color="auto"/>
          </w:divBdr>
        </w:div>
        <w:div w:id="1722055169">
          <w:marLeft w:val="0"/>
          <w:marRight w:val="0"/>
          <w:marTop w:val="0"/>
          <w:marBottom w:val="0"/>
          <w:divBdr>
            <w:top w:val="none" w:sz="0" w:space="0" w:color="auto"/>
            <w:left w:val="none" w:sz="0" w:space="0" w:color="auto"/>
            <w:bottom w:val="none" w:sz="0" w:space="0" w:color="auto"/>
            <w:right w:val="none" w:sz="0" w:space="0" w:color="auto"/>
          </w:divBdr>
        </w:div>
        <w:div w:id="725641071">
          <w:marLeft w:val="0"/>
          <w:marRight w:val="0"/>
          <w:marTop w:val="0"/>
          <w:marBottom w:val="0"/>
          <w:divBdr>
            <w:top w:val="none" w:sz="0" w:space="0" w:color="auto"/>
            <w:left w:val="none" w:sz="0" w:space="0" w:color="auto"/>
            <w:bottom w:val="none" w:sz="0" w:space="0" w:color="auto"/>
            <w:right w:val="none" w:sz="0" w:space="0" w:color="auto"/>
          </w:divBdr>
        </w:div>
        <w:div w:id="673462417">
          <w:marLeft w:val="0"/>
          <w:marRight w:val="0"/>
          <w:marTop w:val="0"/>
          <w:marBottom w:val="0"/>
          <w:divBdr>
            <w:top w:val="none" w:sz="0" w:space="0" w:color="auto"/>
            <w:left w:val="none" w:sz="0" w:space="0" w:color="auto"/>
            <w:bottom w:val="none" w:sz="0" w:space="0" w:color="auto"/>
            <w:right w:val="none" w:sz="0" w:space="0" w:color="auto"/>
          </w:divBdr>
        </w:div>
        <w:div w:id="888305060">
          <w:marLeft w:val="0"/>
          <w:marRight w:val="0"/>
          <w:marTop w:val="0"/>
          <w:marBottom w:val="0"/>
          <w:divBdr>
            <w:top w:val="none" w:sz="0" w:space="0" w:color="auto"/>
            <w:left w:val="none" w:sz="0" w:space="0" w:color="auto"/>
            <w:bottom w:val="none" w:sz="0" w:space="0" w:color="auto"/>
            <w:right w:val="none" w:sz="0" w:space="0" w:color="auto"/>
          </w:divBdr>
        </w:div>
        <w:div w:id="1292320030">
          <w:marLeft w:val="0"/>
          <w:marRight w:val="0"/>
          <w:marTop w:val="0"/>
          <w:marBottom w:val="0"/>
          <w:divBdr>
            <w:top w:val="none" w:sz="0" w:space="0" w:color="auto"/>
            <w:left w:val="none" w:sz="0" w:space="0" w:color="auto"/>
            <w:bottom w:val="none" w:sz="0" w:space="0" w:color="auto"/>
            <w:right w:val="none" w:sz="0" w:space="0" w:color="auto"/>
          </w:divBdr>
        </w:div>
        <w:div w:id="1241255160">
          <w:marLeft w:val="0"/>
          <w:marRight w:val="0"/>
          <w:marTop w:val="0"/>
          <w:marBottom w:val="0"/>
          <w:divBdr>
            <w:top w:val="none" w:sz="0" w:space="0" w:color="auto"/>
            <w:left w:val="none" w:sz="0" w:space="0" w:color="auto"/>
            <w:bottom w:val="none" w:sz="0" w:space="0" w:color="auto"/>
            <w:right w:val="none" w:sz="0" w:space="0" w:color="auto"/>
          </w:divBdr>
        </w:div>
        <w:div w:id="465317114">
          <w:marLeft w:val="0"/>
          <w:marRight w:val="0"/>
          <w:marTop w:val="0"/>
          <w:marBottom w:val="0"/>
          <w:divBdr>
            <w:top w:val="none" w:sz="0" w:space="0" w:color="auto"/>
            <w:left w:val="none" w:sz="0" w:space="0" w:color="auto"/>
            <w:bottom w:val="none" w:sz="0" w:space="0" w:color="auto"/>
            <w:right w:val="none" w:sz="0" w:space="0" w:color="auto"/>
          </w:divBdr>
        </w:div>
        <w:div w:id="851839391">
          <w:marLeft w:val="0"/>
          <w:marRight w:val="0"/>
          <w:marTop w:val="0"/>
          <w:marBottom w:val="0"/>
          <w:divBdr>
            <w:top w:val="none" w:sz="0" w:space="0" w:color="auto"/>
            <w:left w:val="none" w:sz="0" w:space="0" w:color="auto"/>
            <w:bottom w:val="none" w:sz="0" w:space="0" w:color="auto"/>
            <w:right w:val="none" w:sz="0" w:space="0" w:color="auto"/>
          </w:divBdr>
        </w:div>
        <w:div w:id="362632949">
          <w:marLeft w:val="0"/>
          <w:marRight w:val="0"/>
          <w:marTop w:val="0"/>
          <w:marBottom w:val="0"/>
          <w:divBdr>
            <w:top w:val="none" w:sz="0" w:space="0" w:color="auto"/>
            <w:left w:val="none" w:sz="0" w:space="0" w:color="auto"/>
            <w:bottom w:val="none" w:sz="0" w:space="0" w:color="auto"/>
            <w:right w:val="none" w:sz="0" w:space="0" w:color="auto"/>
          </w:divBdr>
        </w:div>
        <w:div w:id="680283589">
          <w:marLeft w:val="0"/>
          <w:marRight w:val="0"/>
          <w:marTop w:val="0"/>
          <w:marBottom w:val="0"/>
          <w:divBdr>
            <w:top w:val="none" w:sz="0" w:space="0" w:color="auto"/>
            <w:left w:val="none" w:sz="0" w:space="0" w:color="auto"/>
            <w:bottom w:val="none" w:sz="0" w:space="0" w:color="auto"/>
            <w:right w:val="none" w:sz="0" w:space="0" w:color="auto"/>
          </w:divBdr>
        </w:div>
        <w:div w:id="343676028">
          <w:marLeft w:val="0"/>
          <w:marRight w:val="0"/>
          <w:marTop w:val="0"/>
          <w:marBottom w:val="0"/>
          <w:divBdr>
            <w:top w:val="none" w:sz="0" w:space="0" w:color="auto"/>
            <w:left w:val="none" w:sz="0" w:space="0" w:color="auto"/>
            <w:bottom w:val="none" w:sz="0" w:space="0" w:color="auto"/>
            <w:right w:val="none" w:sz="0" w:space="0" w:color="auto"/>
          </w:divBdr>
        </w:div>
        <w:div w:id="1805155201">
          <w:marLeft w:val="0"/>
          <w:marRight w:val="0"/>
          <w:marTop w:val="0"/>
          <w:marBottom w:val="0"/>
          <w:divBdr>
            <w:top w:val="none" w:sz="0" w:space="0" w:color="auto"/>
            <w:left w:val="none" w:sz="0" w:space="0" w:color="auto"/>
            <w:bottom w:val="none" w:sz="0" w:space="0" w:color="auto"/>
            <w:right w:val="none" w:sz="0" w:space="0" w:color="auto"/>
          </w:divBdr>
        </w:div>
        <w:div w:id="1071781215">
          <w:marLeft w:val="0"/>
          <w:marRight w:val="0"/>
          <w:marTop w:val="0"/>
          <w:marBottom w:val="0"/>
          <w:divBdr>
            <w:top w:val="none" w:sz="0" w:space="0" w:color="auto"/>
            <w:left w:val="none" w:sz="0" w:space="0" w:color="auto"/>
            <w:bottom w:val="none" w:sz="0" w:space="0" w:color="auto"/>
            <w:right w:val="none" w:sz="0" w:space="0" w:color="auto"/>
          </w:divBdr>
        </w:div>
        <w:div w:id="1789931793">
          <w:marLeft w:val="0"/>
          <w:marRight w:val="0"/>
          <w:marTop w:val="0"/>
          <w:marBottom w:val="0"/>
          <w:divBdr>
            <w:top w:val="none" w:sz="0" w:space="0" w:color="auto"/>
            <w:left w:val="none" w:sz="0" w:space="0" w:color="auto"/>
            <w:bottom w:val="none" w:sz="0" w:space="0" w:color="auto"/>
            <w:right w:val="none" w:sz="0" w:space="0" w:color="auto"/>
          </w:divBdr>
        </w:div>
        <w:div w:id="579408641">
          <w:marLeft w:val="0"/>
          <w:marRight w:val="0"/>
          <w:marTop w:val="0"/>
          <w:marBottom w:val="0"/>
          <w:divBdr>
            <w:top w:val="none" w:sz="0" w:space="0" w:color="auto"/>
            <w:left w:val="none" w:sz="0" w:space="0" w:color="auto"/>
            <w:bottom w:val="none" w:sz="0" w:space="0" w:color="auto"/>
            <w:right w:val="none" w:sz="0" w:space="0" w:color="auto"/>
          </w:divBdr>
        </w:div>
        <w:div w:id="465199574">
          <w:marLeft w:val="0"/>
          <w:marRight w:val="0"/>
          <w:marTop w:val="0"/>
          <w:marBottom w:val="0"/>
          <w:divBdr>
            <w:top w:val="none" w:sz="0" w:space="0" w:color="auto"/>
            <w:left w:val="none" w:sz="0" w:space="0" w:color="auto"/>
            <w:bottom w:val="none" w:sz="0" w:space="0" w:color="auto"/>
            <w:right w:val="none" w:sz="0" w:space="0" w:color="auto"/>
          </w:divBdr>
        </w:div>
        <w:div w:id="1985695627">
          <w:marLeft w:val="0"/>
          <w:marRight w:val="0"/>
          <w:marTop w:val="0"/>
          <w:marBottom w:val="0"/>
          <w:divBdr>
            <w:top w:val="none" w:sz="0" w:space="0" w:color="auto"/>
            <w:left w:val="none" w:sz="0" w:space="0" w:color="auto"/>
            <w:bottom w:val="none" w:sz="0" w:space="0" w:color="auto"/>
            <w:right w:val="none" w:sz="0" w:space="0" w:color="auto"/>
          </w:divBdr>
        </w:div>
        <w:div w:id="340284013">
          <w:marLeft w:val="0"/>
          <w:marRight w:val="0"/>
          <w:marTop w:val="0"/>
          <w:marBottom w:val="0"/>
          <w:divBdr>
            <w:top w:val="none" w:sz="0" w:space="0" w:color="auto"/>
            <w:left w:val="none" w:sz="0" w:space="0" w:color="auto"/>
            <w:bottom w:val="none" w:sz="0" w:space="0" w:color="auto"/>
            <w:right w:val="none" w:sz="0" w:space="0" w:color="auto"/>
          </w:divBdr>
        </w:div>
        <w:div w:id="1424033825">
          <w:marLeft w:val="0"/>
          <w:marRight w:val="0"/>
          <w:marTop w:val="0"/>
          <w:marBottom w:val="0"/>
          <w:divBdr>
            <w:top w:val="none" w:sz="0" w:space="0" w:color="auto"/>
            <w:left w:val="none" w:sz="0" w:space="0" w:color="auto"/>
            <w:bottom w:val="none" w:sz="0" w:space="0" w:color="auto"/>
            <w:right w:val="none" w:sz="0" w:space="0" w:color="auto"/>
          </w:divBdr>
        </w:div>
        <w:div w:id="1742099116">
          <w:marLeft w:val="0"/>
          <w:marRight w:val="0"/>
          <w:marTop w:val="0"/>
          <w:marBottom w:val="0"/>
          <w:divBdr>
            <w:top w:val="none" w:sz="0" w:space="0" w:color="auto"/>
            <w:left w:val="none" w:sz="0" w:space="0" w:color="auto"/>
            <w:bottom w:val="none" w:sz="0" w:space="0" w:color="auto"/>
            <w:right w:val="none" w:sz="0" w:space="0" w:color="auto"/>
          </w:divBdr>
        </w:div>
        <w:div w:id="941456211">
          <w:marLeft w:val="0"/>
          <w:marRight w:val="0"/>
          <w:marTop w:val="0"/>
          <w:marBottom w:val="0"/>
          <w:divBdr>
            <w:top w:val="none" w:sz="0" w:space="0" w:color="auto"/>
            <w:left w:val="none" w:sz="0" w:space="0" w:color="auto"/>
            <w:bottom w:val="none" w:sz="0" w:space="0" w:color="auto"/>
            <w:right w:val="none" w:sz="0" w:space="0" w:color="auto"/>
          </w:divBdr>
        </w:div>
        <w:div w:id="1717581666">
          <w:marLeft w:val="0"/>
          <w:marRight w:val="0"/>
          <w:marTop w:val="0"/>
          <w:marBottom w:val="0"/>
          <w:divBdr>
            <w:top w:val="none" w:sz="0" w:space="0" w:color="auto"/>
            <w:left w:val="none" w:sz="0" w:space="0" w:color="auto"/>
            <w:bottom w:val="none" w:sz="0" w:space="0" w:color="auto"/>
            <w:right w:val="none" w:sz="0" w:space="0" w:color="auto"/>
          </w:divBdr>
        </w:div>
        <w:div w:id="1231387685">
          <w:marLeft w:val="0"/>
          <w:marRight w:val="0"/>
          <w:marTop w:val="0"/>
          <w:marBottom w:val="0"/>
          <w:divBdr>
            <w:top w:val="none" w:sz="0" w:space="0" w:color="auto"/>
            <w:left w:val="none" w:sz="0" w:space="0" w:color="auto"/>
            <w:bottom w:val="none" w:sz="0" w:space="0" w:color="auto"/>
            <w:right w:val="none" w:sz="0" w:space="0" w:color="auto"/>
          </w:divBdr>
        </w:div>
        <w:div w:id="1427383247">
          <w:marLeft w:val="0"/>
          <w:marRight w:val="0"/>
          <w:marTop w:val="0"/>
          <w:marBottom w:val="0"/>
          <w:divBdr>
            <w:top w:val="none" w:sz="0" w:space="0" w:color="auto"/>
            <w:left w:val="none" w:sz="0" w:space="0" w:color="auto"/>
            <w:bottom w:val="none" w:sz="0" w:space="0" w:color="auto"/>
            <w:right w:val="none" w:sz="0" w:space="0" w:color="auto"/>
          </w:divBdr>
        </w:div>
        <w:div w:id="534999308">
          <w:marLeft w:val="0"/>
          <w:marRight w:val="0"/>
          <w:marTop w:val="0"/>
          <w:marBottom w:val="0"/>
          <w:divBdr>
            <w:top w:val="none" w:sz="0" w:space="0" w:color="auto"/>
            <w:left w:val="none" w:sz="0" w:space="0" w:color="auto"/>
            <w:bottom w:val="none" w:sz="0" w:space="0" w:color="auto"/>
            <w:right w:val="none" w:sz="0" w:space="0" w:color="auto"/>
          </w:divBdr>
        </w:div>
        <w:div w:id="266740797">
          <w:marLeft w:val="0"/>
          <w:marRight w:val="0"/>
          <w:marTop w:val="0"/>
          <w:marBottom w:val="0"/>
          <w:divBdr>
            <w:top w:val="none" w:sz="0" w:space="0" w:color="auto"/>
            <w:left w:val="none" w:sz="0" w:space="0" w:color="auto"/>
            <w:bottom w:val="none" w:sz="0" w:space="0" w:color="auto"/>
            <w:right w:val="none" w:sz="0" w:space="0" w:color="auto"/>
          </w:divBdr>
        </w:div>
        <w:div w:id="201482604">
          <w:marLeft w:val="0"/>
          <w:marRight w:val="0"/>
          <w:marTop w:val="0"/>
          <w:marBottom w:val="0"/>
          <w:divBdr>
            <w:top w:val="none" w:sz="0" w:space="0" w:color="auto"/>
            <w:left w:val="none" w:sz="0" w:space="0" w:color="auto"/>
            <w:bottom w:val="none" w:sz="0" w:space="0" w:color="auto"/>
            <w:right w:val="none" w:sz="0" w:space="0" w:color="auto"/>
          </w:divBdr>
        </w:div>
        <w:div w:id="497160799">
          <w:marLeft w:val="0"/>
          <w:marRight w:val="0"/>
          <w:marTop w:val="0"/>
          <w:marBottom w:val="0"/>
          <w:divBdr>
            <w:top w:val="none" w:sz="0" w:space="0" w:color="auto"/>
            <w:left w:val="none" w:sz="0" w:space="0" w:color="auto"/>
            <w:bottom w:val="none" w:sz="0" w:space="0" w:color="auto"/>
            <w:right w:val="none" w:sz="0" w:space="0" w:color="auto"/>
          </w:divBdr>
        </w:div>
        <w:div w:id="635260473">
          <w:marLeft w:val="0"/>
          <w:marRight w:val="0"/>
          <w:marTop w:val="0"/>
          <w:marBottom w:val="0"/>
          <w:divBdr>
            <w:top w:val="none" w:sz="0" w:space="0" w:color="auto"/>
            <w:left w:val="none" w:sz="0" w:space="0" w:color="auto"/>
            <w:bottom w:val="none" w:sz="0" w:space="0" w:color="auto"/>
            <w:right w:val="none" w:sz="0" w:space="0" w:color="auto"/>
          </w:divBdr>
        </w:div>
        <w:div w:id="18707256">
          <w:marLeft w:val="0"/>
          <w:marRight w:val="0"/>
          <w:marTop w:val="0"/>
          <w:marBottom w:val="0"/>
          <w:divBdr>
            <w:top w:val="none" w:sz="0" w:space="0" w:color="auto"/>
            <w:left w:val="none" w:sz="0" w:space="0" w:color="auto"/>
            <w:bottom w:val="none" w:sz="0" w:space="0" w:color="auto"/>
            <w:right w:val="none" w:sz="0" w:space="0" w:color="auto"/>
          </w:divBdr>
        </w:div>
        <w:div w:id="1560744932">
          <w:marLeft w:val="0"/>
          <w:marRight w:val="0"/>
          <w:marTop w:val="0"/>
          <w:marBottom w:val="0"/>
          <w:divBdr>
            <w:top w:val="none" w:sz="0" w:space="0" w:color="auto"/>
            <w:left w:val="none" w:sz="0" w:space="0" w:color="auto"/>
            <w:bottom w:val="none" w:sz="0" w:space="0" w:color="auto"/>
            <w:right w:val="none" w:sz="0" w:space="0" w:color="auto"/>
          </w:divBdr>
        </w:div>
        <w:div w:id="288359336">
          <w:marLeft w:val="0"/>
          <w:marRight w:val="0"/>
          <w:marTop w:val="0"/>
          <w:marBottom w:val="0"/>
          <w:divBdr>
            <w:top w:val="none" w:sz="0" w:space="0" w:color="auto"/>
            <w:left w:val="none" w:sz="0" w:space="0" w:color="auto"/>
            <w:bottom w:val="none" w:sz="0" w:space="0" w:color="auto"/>
            <w:right w:val="none" w:sz="0" w:space="0" w:color="auto"/>
          </w:divBdr>
        </w:div>
        <w:div w:id="923760814">
          <w:marLeft w:val="0"/>
          <w:marRight w:val="0"/>
          <w:marTop w:val="0"/>
          <w:marBottom w:val="0"/>
          <w:divBdr>
            <w:top w:val="none" w:sz="0" w:space="0" w:color="auto"/>
            <w:left w:val="none" w:sz="0" w:space="0" w:color="auto"/>
            <w:bottom w:val="none" w:sz="0" w:space="0" w:color="auto"/>
            <w:right w:val="none" w:sz="0" w:space="0" w:color="auto"/>
          </w:divBdr>
        </w:div>
        <w:div w:id="1607272303">
          <w:marLeft w:val="0"/>
          <w:marRight w:val="0"/>
          <w:marTop w:val="0"/>
          <w:marBottom w:val="0"/>
          <w:divBdr>
            <w:top w:val="none" w:sz="0" w:space="0" w:color="auto"/>
            <w:left w:val="none" w:sz="0" w:space="0" w:color="auto"/>
            <w:bottom w:val="none" w:sz="0" w:space="0" w:color="auto"/>
            <w:right w:val="none" w:sz="0" w:space="0" w:color="auto"/>
          </w:divBdr>
        </w:div>
        <w:div w:id="638459326">
          <w:marLeft w:val="0"/>
          <w:marRight w:val="0"/>
          <w:marTop w:val="0"/>
          <w:marBottom w:val="0"/>
          <w:divBdr>
            <w:top w:val="none" w:sz="0" w:space="0" w:color="auto"/>
            <w:left w:val="none" w:sz="0" w:space="0" w:color="auto"/>
            <w:bottom w:val="none" w:sz="0" w:space="0" w:color="auto"/>
            <w:right w:val="none" w:sz="0" w:space="0" w:color="auto"/>
          </w:divBdr>
        </w:div>
        <w:div w:id="63531439">
          <w:marLeft w:val="0"/>
          <w:marRight w:val="0"/>
          <w:marTop w:val="0"/>
          <w:marBottom w:val="0"/>
          <w:divBdr>
            <w:top w:val="none" w:sz="0" w:space="0" w:color="auto"/>
            <w:left w:val="none" w:sz="0" w:space="0" w:color="auto"/>
            <w:bottom w:val="none" w:sz="0" w:space="0" w:color="auto"/>
            <w:right w:val="none" w:sz="0" w:space="0" w:color="auto"/>
          </w:divBdr>
        </w:div>
        <w:div w:id="2044358662">
          <w:marLeft w:val="0"/>
          <w:marRight w:val="0"/>
          <w:marTop w:val="0"/>
          <w:marBottom w:val="0"/>
          <w:divBdr>
            <w:top w:val="none" w:sz="0" w:space="0" w:color="auto"/>
            <w:left w:val="none" w:sz="0" w:space="0" w:color="auto"/>
            <w:bottom w:val="none" w:sz="0" w:space="0" w:color="auto"/>
            <w:right w:val="none" w:sz="0" w:space="0" w:color="auto"/>
          </w:divBdr>
        </w:div>
        <w:div w:id="934287490">
          <w:marLeft w:val="0"/>
          <w:marRight w:val="0"/>
          <w:marTop w:val="0"/>
          <w:marBottom w:val="0"/>
          <w:divBdr>
            <w:top w:val="none" w:sz="0" w:space="0" w:color="auto"/>
            <w:left w:val="none" w:sz="0" w:space="0" w:color="auto"/>
            <w:bottom w:val="none" w:sz="0" w:space="0" w:color="auto"/>
            <w:right w:val="none" w:sz="0" w:space="0" w:color="auto"/>
          </w:divBdr>
        </w:div>
        <w:div w:id="1949114440">
          <w:marLeft w:val="0"/>
          <w:marRight w:val="0"/>
          <w:marTop w:val="0"/>
          <w:marBottom w:val="0"/>
          <w:divBdr>
            <w:top w:val="none" w:sz="0" w:space="0" w:color="auto"/>
            <w:left w:val="none" w:sz="0" w:space="0" w:color="auto"/>
            <w:bottom w:val="none" w:sz="0" w:space="0" w:color="auto"/>
            <w:right w:val="none" w:sz="0" w:space="0" w:color="auto"/>
          </w:divBdr>
        </w:div>
        <w:div w:id="2146505645">
          <w:marLeft w:val="0"/>
          <w:marRight w:val="0"/>
          <w:marTop w:val="0"/>
          <w:marBottom w:val="0"/>
          <w:divBdr>
            <w:top w:val="none" w:sz="0" w:space="0" w:color="auto"/>
            <w:left w:val="none" w:sz="0" w:space="0" w:color="auto"/>
            <w:bottom w:val="none" w:sz="0" w:space="0" w:color="auto"/>
            <w:right w:val="none" w:sz="0" w:space="0" w:color="auto"/>
          </w:divBdr>
        </w:div>
        <w:div w:id="701710404">
          <w:marLeft w:val="0"/>
          <w:marRight w:val="0"/>
          <w:marTop w:val="0"/>
          <w:marBottom w:val="0"/>
          <w:divBdr>
            <w:top w:val="none" w:sz="0" w:space="0" w:color="auto"/>
            <w:left w:val="none" w:sz="0" w:space="0" w:color="auto"/>
            <w:bottom w:val="none" w:sz="0" w:space="0" w:color="auto"/>
            <w:right w:val="none" w:sz="0" w:space="0" w:color="auto"/>
          </w:divBdr>
        </w:div>
        <w:div w:id="269624318">
          <w:marLeft w:val="0"/>
          <w:marRight w:val="0"/>
          <w:marTop w:val="0"/>
          <w:marBottom w:val="0"/>
          <w:divBdr>
            <w:top w:val="none" w:sz="0" w:space="0" w:color="auto"/>
            <w:left w:val="none" w:sz="0" w:space="0" w:color="auto"/>
            <w:bottom w:val="none" w:sz="0" w:space="0" w:color="auto"/>
            <w:right w:val="none" w:sz="0" w:space="0" w:color="auto"/>
          </w:divBdr>
        </w:div>
        <w:div w:id="1750033926">
          <w:marLeft w:val="0"/>
          <w:marRight w:val="0"/>
          <w:marTop w:val="0"/>
          <w:marBottom w:val="0"/>
          <w:divBdr>
            <w:top w:val="none" w:sz="0" w:space="0" w:color="auto"/>
            <w:left w:val="none" w:sz="0" w:space="0" w:color="auto"/>
            <w:bottom w:val="none" w:sz="0" w:space="0" w:color="auto"/>
            <w:right w:val="none" w:sz="0" w:space="0" w:color="auto"/>
          </w:divBdr>
        </w:div>
        <w:div w:id="14577774">
          <w:marLeft w:val="0"/>
          <w:marRight w:val="0"/>
          <w:marTop w:val="0"/>
          <w:marBottom w:val="0"/>
          <w:divBdr>
            <w:top w:val="none" w:sz="0" w:space="0" w:color="auto"/>
            <w:left w:val="none" w:sz="0" w:space="0" w:color="auto"/>
            <w:bottom w:val="none" w:sz="0" w:space="0" w:color="auto"/>
            <w:right w:val="none" w:sz="0" w:space="0" w:color="auto"/>
          </w:divBdr>
        </w:div>
        <w:div w:id="1436830159">
          <w:marLeft w:val="0"/>
          <w:marRight w:val="0"/>
          <w:marTop w:val="0"/>
          <w:marBottom w:val="0"/>
          <w:divBdr>
            <w:top w:val="none" w:sz="0" w:space="0" w:color="auto"/>
            <w:left w:val="none" w:sz="0" w:space="0" w:color="auto"/>
            <w:bottom w:val="none" w:sz="0" w:space="0" w:color="auto"/>
            <w:right w:val="none" w:sz="0" w:space="0" w:color="auto"/>
          </w:divBdr>
        </w:div>
        <w:div w:id="504589223">
          <w:marLeft w:val="0"/>
          <w:marRight w:val="0"/>
          <w:marTop w:val="0"/>
          <w:marBottom w:val="0"/>
          <w:divBdr>
            <w:top w:val="none" w:sz="0" w:space="0" w:color="auto"/>
            <w:left w:val="none" w:sz="0" w:space="0" w:color="auto"/>
            <w:bottom w:val="none" w:sz="0" w:space="0" w:color="auto"/>
            <w:right w:val="none" w:sz="0" w:space="0" w:color="auto"/>
          </w:divBdr>
        </w:div>
        <w:div w:id="1021973340">
          <w:marLeft w:val="0"/>
          <w:marRight w:val="0"/>
          <w:marTop w:val="0"/>
          <w:marBottom w:val="0"/>
          <w:divBdr>
            <w:top w:val="none" w:sz="0" w:space="0" w:color="auto"/>
            <w:left w:val="none" w:sz="0" w:space="0" w:color="auto"/>
            <w:bottom w:val="none" w:sz="0" w:space="0" w:color="auto"/>
            <w:right w:val="none" w:sz="0" w:space="0" w:color="auto"/>
          </w:divBdr>
        </w:div>
        <w:div w:id="815030321">
          <w:marLeft w:val="0"/>
          <w:marRight w:val="0"/>
          <w:marTop w:val="0"/>
          <w:marBottom w:val="0"/>
          <w:divBdr>
            <w:top w:val="none" w:sz="0" w:space="0" w:color="auto"/>
            <w:left w:val="none" w:sz="0" w:space="0" w:color="auto"/>
            <w:bottom w:val="none" w:sz="0" w:space="0" w:color="auto"/>
            <w:right w:val="none" w:sz="0" w:space="0" w:color="auto"/>
          </w:divBdr>
        </w:div>
        <w:div w:id="1275668671">
          <w:marLeft w:val="0"/>
          <w:marRight w:val="0"/>
          <w:marTop w:val="0"/>
          <w:marBottom w:val="0"/>
          <w:divBdr>
            <w:top w:val="none" w:sz="0" w:space="0" w:color="auto"/>
            <w:left w:val="none" w:sz="0" w:space="0" w:color="auto"/>
            <w:bottom w:val="none" w:sz="0" w:space="0" w:color="auto"/>
            <w:right w:val="none" w:sz="0" w:space="0" w:color="auto"/>
          </w:divBdr>
        </w:div>
        <w:div w:id="569124009">
          <w:marLeft w:val="0"/>
          <w:marRight w:val="0"/>
          <w:marTop w:val="0"/>
          <w:marBottom w:val="0"/>
          <w:divBdr>
            <w:top w:val="none" w:sz="0" w:space="0" w:color="auto"/>
            <w:left w:val="none" w:sz="0" w:space="0" w:color="auto"/>
            <w:bottom w:val="none" w:sz="0" w:space="0" w:color="auto"/>
            <w:right w:val="none" w:sz="0" w:space="0" w:color="auto"/>
          </w:divBdr>
        </w:div>
        <w:div w:id="1924220159">
          <w:marLeft w:val="0"/>
          <w:marRight w:val="0"/>
          <w:marTop w:val="0"/>
          <w:marBottom w:val="0"/>
          <w:divBdr>
            <w:top w:val="none" w:sz="0" w:space="0" w:color="auto"/>
            <w:left w:val="none" w:sz="0" w:space="0" w:color="auto"/>
            <w:bottom w:val="none" w:sz="0" w:space="0" w:color="auto"/>
            <w:right w:val="none" w:sz="0" w:space="0" w:color="auto"/>
          </w:divBdr>
        </w:div>
        <w:div w:id="485702631">
          <w:marLeft w:val="0"/>
          <w:marRight w:val="0"/>
          <w:marTop w:val="0"/>
          <w:marBottom w:val="0"/>
          <w:divBdr>
            <w:top w:val="none" w:sz="0" w:space="0" w:color="auto"/>
            <w:left w:val="none" w:sz="0" w:space="0" w:color="auto"/>
            <w:bottom w:val="none" w:sz="0" w:space="0" w:color="auto"/>
            <w:right w:val="none" w:sz="0" w:space="0" w:color="auto"/>
          </w:divBdr>
        </w:div>
        <w:div w:id="378281368">
          <w:marLeft w:val="0"/>
          <w:marRight w:val="0"/>
          <w:marTop w:val="0"/>
          <w:marBottom w:val="0"/>
          <w:divBdr>
            <w:top w:val="none" w:sz="0" w:space="0" w:color="auto"/>
            <w:left w:val="none" w:sz="0" w:space="0" w:color="auto"/>
            <w:bottom w:val="none" w:sz="0" w:space="0" w:color="auto"/>
            <w:right w:val="none" w:sz="0" w:space="0" w:color="auto"/>
          </w:divBdr>
        </w:div>
        <w:div w:id="932972844">
          <w:marLeft w:val="0"/>
          <w:marRight w:val="0"/>
          <w:marTop w:val="0"/>
          <w:marBottom w:val="0"/>
          <w:divBdr>
            <w:top w:val="none" w:sz="0" w:space="0" w:color="auto"/>
            <w:left w:val="none" w:sz="0" w:space="0" w:color="auto"/>
            <w:bottom w:val="none" w:sz="0" w:space="0" w:color="auto"/>
            <w:right w:val="none" w:sz="0" w:space="0" w:color="auto"/>
          </w:divBdr>
        </w:div>
        <w:div w:id="1983339324">
          <w:marLeft w:val="0"/>
          <w:marRight w:val="0"/>
          <w:marTop w:val="0"/>
          <w:marBottom w:val="0"/>
          <w:divBdr>
            <w:top w:val="none" w:sz="0" w:space="0" w:color="auto"/>
            <w:left w:val="none" w:sz="0" w:space="0" w:color="auto"/>
            <w:bottom w:val="none" w:sz="0" w:space="0" w:color="auto"/>
            <w:right w:val="none" w:sz="0" w:space="0" w:color="auto"/>
          </w:divBdr>
        </w:div>
        <w:div w:id="1021052421">
          <w:marLeft w:val="0"/>
          <w:marRight w:val="0"/>
          <w:marTop w:val="0"/>
          <w:marBottom w:val="0"/>
          <w:divBdr>
            <w:top w:val="none" w:sz="0" w:space="0" w:color="auto"/>
            <w:left w:val="none" w:sz="0" w:space="0" w:color="auto"/>
            <w:bottom w:val="none" w:sz="0" w:space="0" w:color="auto"/>
            <w:right w:val="none" w:sz="0" w:space="0" w:color="auto"/>
          </w:divBdr>
        </w:div>
        <w:div w:id="1720519196">
          <w:marLeft w:val="0"/>
          <w:marRight w:val="0"/>
          <w:marTop w:val="0"/>
          <w:marBottom w:val="0"/>
          <w:divBdr>
            <w:top w:val="none" w:sz="0" w:space="0" w:color="auto"/>
            <w:left w:val="none" w:sz="0" w:space="0" w:color="auto"/>
            <w:bottom w:val="none" w:sz="0" w:space="0" w:color="auto"/>
            <w:right w:val="none" w:sz="0" w:space="0" w:color="auto"/>
          </w:divBdr>
        </w:div>
        <w:div w:id="1694266642">
          <w:marLeft w:val="0"/>
          <w:marRight w:val="0"/>
          <w:marTop w:val="0"/>
          <w:marBottom w:val="0"/>
          <w:divBdr>
            <w:top w:val="none" w:sz="0" w:space="0" w:color="auto"/>
            <w:left w:val="none" w:sz="0" w:space="0" w:color="auto"/>
            <w:bottom w:val="none" w:sz="0" w:space="0" w:color="auto"/>
            <w:right w:val="none" w:sz="0" w:space="0" w:color="auto"/>
          </w:divBdr>
        </w:div>
        <w:div w:id="1678116669">
          <w:marLeft w:val="0"/>
          <w:marRight w:val="0"/>
          <w:marTop w:val="0"/>
          <w:marBottom w:val="0"/>
          <w:divBdr>
            <w:top w:val="none" w:sz="0" w:space="0" w:color="auto"/>
            <w:left w:val="none" w:sz="0" w:space="0" w:color="auto"/>
            <w:bottom w:val="none" w:sz="0" w:space="0" w:color="auto"/>
            <w:right w:val="none" w:sz="0" w:space="0" w:color="auto"/>
          </w:divBdr>
        </w:div>
      </w:divsChild>
    </w:div>
    <w:div w:id="18745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9f4ac0-ed53-48f8-a9cc-6097f70ed32f" xsi:nil="true"/>
    <lcf76f155ced4ddcb4097134ff3c332f xmlns="8aeb8c83-8471-4e80-a1b7-13d6f66d2e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2" ma:contentTypeDescription="Create a new document." ma:contentTypeScope="" ma:versionID="fab153d529f1717c30c41e6705a4b17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EB9A0-4B00-4206-A2AE-C849E3895055}">
  <ds:schemaRefs>
    <ds:schemaRef ds:uri="http://schemas.microsoft.com/office/2006/metadata/properties"/>
    <ds:schemaRef ds:uri="http://schemas.microsoft.com/office/infopath/2007/PartnerControls"/>
    <ds:schemaRef ds:uri="ba9f4ac0-ed53-48f8-a9cc-6097f70ed32f"/>
    <ds:schemaRef ds:uri="8aeb8c83-8471-4e80-a1b7-13d6f66d2e38"/>
  </ds:schemaRefs>
</ds:datastoreItem>
</file>

<file path=customXml/itemProps2.xml><?xml version="1.0" encoding="utf-8"?>
<ds:datastoreItem xmlns:ds="http://schemas.openxmlformats.org/officeDocument/2006/customXml" ds:itemID="{10D5FDDF-881F-43E8-AD2C-5C349259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b8c83-8471-4e80-a1b7-13d6f66d2e38"/>
    <ds:schemaRef ds:uri="ba9f4ac0-ed53-48f8-a9cc-6097f70ed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FB0CF-1E52-44BA-BF78-5ABAC364B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4172</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ROURKE (Children First Learning Partnership)</dc:creator>
  <cp:keywords/>
  <dc:description/>
  <cp:lastModifiedBy>Claire Sleath (Marlfields Primary Academy)</cp:lastModifiedBy>
  <cp:revision>2</cp:revision>
  <dcterms:created xsi:type="dcterms:W3CDTF">2026-07-06T13:14:00Z</dcterms:created>
  <dcterms:modified xsi:type="dcterms:W3CDTF">2026-07-06T13:14:00Z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