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9"/>
        <w:gridCol w:w="1359"/>
        <w:gridCol w:w="1544"/>
        <w:gridCol w:w="1379"/>
        <w:gridCol w:w="1527"/>
        <w:gridCol w:w="1384"/>
        <w:gridCol w:w="1668"/>
        <w:gridCol w:w="1756"/>
        <w:gridCol w:w="1384"/>
      </w:tblGrid>
      <w:tr w:rsidR="001E58DB" w14:paraId="1D9FA6C6" w14:textId="77777777" w:rsidTr="5EA8AB70">
        <w:tc>
          <w:tcPr>
            <w:tcW w:w="13896" w:type="dxa"/>
            <w:gridSpan w:val="9"/>
          </w:tcPr>
          <w:p w14:paraId="227CA3DA" w14:textId="3DB4A80D" w:rsidR="00520520" w:rsidRPr="003C1FD3" w:rsidRDefault="00717EF9" w:rsidP="00717EF9">
            <w:pPr>
              <w:pStyle w:val="ListParagraph"/>
              <w:jc w:val="center"/>
              <w:rPr>
                <w:rFonts w:asciiTheme="majorHAnsi" w:hAnsiTheme="majorHAnsi" w:cstheme="majorBidi"/>
                <w:b/>
                <w:bCs/>
                <w:sz w:val="28"/>
                <w:szCs w:val="28"/>
              </w:rPr>
            </w:pPr>
            <w:r w:rsidRPr="006D6159">
              <w:rPr>
                <w:rFonts w:ascii="Times New Roman" w:eastAsia="Times New Roman" w:hAnsi="Times New Roman" w:cs="Times New Roman"/>
                <w:noProof/>
                <w:sz w:val="24"/>
                <w:szCs w:val="24"/>
                <w:lang w:eastAsia="en-GB"/>
              </w:rPr>
              <w:drawing>
                <wp:anchor distT="0" distB="0" distL="114300" distR="114300" simplePos="0" relativeHeight="251658752" behindDoc="1" locked="0" layoutInCell="1" allowOverlap="1" wp14:anchorId="7E4834D7" wp14:editId="55CEC3D5">
                  <wp:simplePos x="0" y="0"/>
                  <wp:positionH relativeFrom="margin">
                    <wp:posOffset>4203700</wp:posOffset>
                  </wp:positionH>
                  <wp:positionV relativeFrom="paragraph">
                    <wp:posOffset>374650</wp:posOffset>
                  </wp:positionV>
                  <wp:extent cx="749300" cy="888365"/>
                  <wp:effectExtent l="0" t="0" r="0" b="6985"/>
                  <wp:wrapTight wrapText="bothSides">
                    <wp:wrapPolygon edited="0">
                      <wp:start x="0" y="463"/>
                      <wp:lineTo x="0" y="8801"/>
                      <wp:lineTo x="3844" y="16212"/>
                      <wp:lineTo x="8786" y="20380"/>
                      <wp:lineTo x="9336" y="21307"/>
                      <wp:lineTo x="11532" y="21307"/>
                      <wp:lineTo x="12081" y="20380"/>
                      <wp:lineTo x="17024" y="16212"/>
                      <wp:lineTo x="20868" y="8801"/>
                      <wp:lineTo x="20868" y="463"/>
                      <wp:lineTo x="0" y="4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930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735B432" w:rsidRPr="5EA8AB70">
              <w:rPr>
                <w:rFonts w:asciiTheme="majorHAnsi" w:hAnsiTheme="majorHAnsi" w:cstheme="majorBidi"/>
                <w:b/>
                <w:bCs/>
                <w:sz w:val="28"/>
                <w:szCs w:val="28"/>
              </w:rPr>
              <w:t>Music Curriculum</w:t>
            </w:r>
          </w:p>
          <w:p w14:paraId="7CD01A72" w14:textId="60627F25" w:rsidR="00717EF9" w:rsidRDefault="00717EF9" w:rsidP="00717EF9">
            <w:pPr>
              <w:tabs>
                <w:tab w:val="left" w:pos="6680"/>
                <w:tab w:val="center" w:pos="6840"/>
              </w:tabs>
              <w:rPr>
                <w:rFonts w:asciiTheme="majorHAnsi" w:hAnsiTheme="majorHAnsi" w:cstheme="majorHAnsi"/>
                <w:b/>
                <w:bCs/>
                <w:sz w:val="28"/>
                <w:szCs w:val="28"/>
              </w:rPr>
            </w:pPr>
            <w:r>
              <w:rPr>
                <w:rFonts w:asciiTheme="majorHAnsi" w:hAnsiTheme="majorHAnsi" w:cstheme="majorHAnsi"/>
                <w:b/>
                <w:bCs/>
                <w:sz w:val="28"/>
                <w:szCs w:val="28"/>
              </w:rPr>
              <w:tab/>
            </w:r>
          </w:p>
          <w:p w14:paraId="72A462B7" w14:textId="7C353B5F" w:rsidR="00717EF9" w:rsidRDefault="00717EF9" w:rsidP="00717EF9">
            <w:pPr>
              <w:tabs>
                <w:tab w:val="left" w:pos="6680"/>
                <w:tab w:val="center" w:pos="6840"/>
              </w:tabs>
              <w:rPr>
                <w:rFonts w:asciiTheme="majorHAnsi" w:hAnsiTheme="majorHAnsi" w:cstheme="majorHAnsi"/>
                <w:b/>
                <w:bCs/>
                <w:sz w:val="28"/>
                <w:szCs w:val="28"/>
              </w:rPr>
            </w:pPr>
          </w:p>
          <w:p w14:paraId="22A6AFD3" w14:textId="5D92F2FE" w:rsidR="00520520" w:rsidRPr="003C1FD3" w:rsidRDefault="00717EF9" w:rsidP="00717EF9">
            <w:pPr>
              <w:tabs>
                <w:tab w:val="left" w:pos="6680"/>
                <w:tab w:val="center" w:pos="6840"/>
              </w:tabs>
              <w:rPr>
                <w:rFonts w:asciiTheme="majorHAnsi" w:hAnsiTheme="majorHAnsi" w:cstheme="majorHAnsi"/>
                <w:b/>
                <w:bCs/>
                <w:sz w:val="28"/>
                <w:szCs w:val="28"/>
              </w:rPr>
            </w:pPr>
            <w:r>
              <w:rPr>
                <w:rFonts w:asciiTheme="majorHAnsi" w:hAnsiTheme="majorHAnsi" w:cstheme="majorHAnsi"/>
                <w:b/>
                <w:bCs/>
                <w:sz w:val="28"/>
                <w:szCs w:val="28"/>
              </w:rPr>
              <w:tab/>
            </w:r>
          </w:p>
          <w:p w14:paraId="6E751B27" w14:textId="78121CC8" w:rsidR="001E58DB" w:rsidRDefault="00520520" w:rsidP="00717EF9">
            <w:pPr>
              <w:jc w:val="center"/>
            </w:pPr>
            <w:r>
              <w:rPr>
                <w:rFonts w:asciiTheme="majorHAnsi" w:hAnsiTheme="majorHAnsi" w:cstheme="majorHAnsi"/>
                <w:b/>
                <w:bCs/>
                <w:sz w:val="28"/>
                <w:szCs w:val="28"/>
              </w:rPr>
              <w:t>Performing</w:t>
            </w:r>
            <w:r w:rsidRPr="003C1FD3">
              <w:rPr>
                <w:rFonts w:asciiTheme="majorHAnsi" w:hAnsiTheme="majorHAnsi" w:cstheme="majorHAnsi"/>
                <w:b/>
                <w:bCs/>
                <w:sz w:val="28"/>
                <w:szCs w:val="28"/>
              </w:rPr>
              <w:t xml:space="preserve"> Progression Document</w:t>
            </w:r>
          </w:p>
        </w:tc>
      </w:tr>
      <w:tr w:rsidR="009864A5" w:rsidRPr="00520520" w14:paraId="2BFCCE1A" w14:textId="77777777" w:rsidTr="5EA8AB70">
        <w:tc>
          <w:tcPr>
            <w:tcW w:w="1681" w:type="dxa"/>
            <w:shd w:val="clear" w:color="auto" w:fill="403152" w:themeFill="accent4" w:themeFillShade="80"/>
          </w:tcPr>
          <w:p w14:paraId="62F77BE3" w14:textId="77777777" w:rsidR="009864A5" w:rsidRPr="00520520" w:rsidRDefault="009864A5">
            <w:pPr>
              <w:rPr>
                <w:rFonts w:asciiTheme="majorHAnsi" w:hAnsiTheme="majorHAnsi" w:cstheme="majorHAnsi"/>
                <w:b/>
                <w:bCs/>
                <w:color w:val="FFFFFF" w:themeColor="background1"/>
              </w:rPr>
            </w:pPr>
          </w:p>
        </w:tc>
        <w:tc>
          <w:tcPr>
            <w:tcW w:w="1387" w:type="dxa"/>
            <w:shd w:val="clear" w:color="auto" w:fill="403152" w:themeFill="accent4" w:themeFillShade="80"/>
          </w:tcPr>
          <w:p w14:paraId="4B58A821"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Nursery</w:t>
            </w:r>
          </w:p>
        </w:tc>
        <w:tc>
          <w:tcPr>
            <w:tcW w:w="1577" w:type="dxa"/>
            <w:shd w:val="clear" w:color="auto" w:fill="403152" w:themeFill="accent4" w:themeFillShade="80"/>
          </w:tcPr>
          <w:p w14:paraId="2336CCB6"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Reception</w:t>
            </w:r>
          </w:p>
        </w:tc>
        <w:tc>
          <w:tcPr>
            <w:tcW w:w="1395" w:type="dxa"/>
            <w:shd w:val="clear" w:color="auto" w:fill="403152" w:themeFill="accent4" w:themeFillShade="80"/>
          </w:tcPr>
          <w:p w14:paraId="085829FA"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1</w:t>
            </w:r>
          </w:p>
        </w:tc>
        <w:tc>
          <w:tcPr>
            <w:tcW w:w="1569" w:type="dxa"/>
            <w:shd w:val="clear" w:color="auto" w:fill="403152" w:themeFill="accent4" w:themeFillShade="80"/>
          </w:tcPr>
          <w:p w14:paraId="394F16B7"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2</w:t>
            </w:r>
          </w:p>
        </w:tc>
        <w:tc>
          <w:tcPr>
            <w:tcW w:w="1406" w:type="dxa"/>
            <w:shd w:val="clear" w:color="auto" w:fill="403152" w:themeFill="accent4" w:themeFillShade="80"/>
          </w:tcPr>
          <w:p w14:paraId="2A273B7B"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3</w:t>
            </w:r>
          </w:p>
        </w:tc>
        <w:tc>
          <w:tcPr>
            <w:tcW w:w="1691" w:type="dxa"/>
            <w:shd w:val="clear" w:color="auto" w:fill="403152" w:themeFill="accent4" w:themeFillShade="80"/>
          </w:tcPr>
          <w:p w14:paraId="3E219EB9"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4</w:t>
            </w:r>
          </w:p>
        </w:tc>
        <w:tc>
          <w:tcPr>
            <w:tcW w:w="1784" w:type="dxa"/>
            <w:shd w:val="clear" w:color="auto" w:fill="403152" w:themeFill="accent4" w:themeFillShade="80"/>
          </w:tcPr>
          <w:p w14:paraId="2AD2EC29"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5</w:t>
            </w:r>
          </w:p>
        </w:tc>
        <w:tc>
          <w:tcPr>
            <w:tcW w:w="1406" w:type="dxa"/>
            <w:shd w:val="clear" w:color="auto" w:fill="403152" w:themeFill="accent4" w:themeFillShade="80"/>
          </w:tcPr>
          <w:p w14:paraId="78BAA946"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Year 6</w:t>
            </w:r>
          </w:p>
        </w:tc>
      </w:tr>
      <w:tr w:rsidR="009864A5" w:rsidRPr="00520520" w14:paraId="3E038A82" w14:textId="77777777" w:rsidTr="5EA8AB70">
        <w:tc>
          <w:tcPr>
            <w:tcW w:w="1681" w:type="dxa"/>
            <w:shd w:val="clear" w:color="auto" w:fill="403152" w:themeFill="accent4" w:themeFillShade="80"/>
          </w:tcPr>
          <w:p w14:paraId="1C7B9609"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Technical Control</w:t>
            </w:r>
          </w:p>
        </w:tc>
        <w:tc>
          <w:tcPr>
            <w:tcW w:w="1387" w:type="dxa"/>
          </w:tcPr>
          <w:p w14:paraId="4C37A1E6" w14:textId="77777777" w:rsidR="009864A5" w:rsidRPr="00520520" w:rsidRDefault="00CD02AC">
            <w:pPr>
              <w:rPr>
                <w:rFonts w:asciiTheme="majorHAnsi" w:hAnsiTheme="majorHAnsi" w:cstheme="majorHAnsi"/>
              </w:rPr>
            </w:pPr>
            <w:r w:rsidRPr="00C016AA">
              <w:rPr>
                <w:rFonts w:asciiTheme="majorHAnsi" w:hAnsiTheme="majorHAnsi" w:cstheme="majorHAnsi"/>
                <w:b/>
                <w:bCs/>
              </w:rPr>
              <w:t>Skills:</w:t>
            </w:r>
            <w:r w:rsidRPr="00520520">
              <w:rPr>
                <w:rFonts w:asciiTheme="majorHAnsi" w:hAnsiTheme="majorHAnsi" w:cstheme="majorHAnsi"/>
              </w:rPr>
              <w:t xml:space="preserve"> distinguish between singing and speaking. Copy simple rhythm patterns using instruments, body sounds and the voice with an introduction to a steady pulse and pitch.</w:t>
            </w:r>
            <w:r w:rsidRPr="00520520">
              <w:rPr>
                <w:rFonts w:asciiTheme="majorHAnsi" w:hAnsiTheme="majorHAnsi" w:cstheme="majorHAnsi"/>
              </w:rPr>
              <w:br/>
            </w:r>
            <w:r w:rsidRPr="00C016AA">
              <w:rPr>
                <w:rFonts w:asciiTheme="majorHAnsi" w:hAnsiTheme="majorHAnsi" w:cstheme="majorHAnsi"/>
                <w:b/>
                <w:bCs/>
              </w:rPr>
              <w:lastRenderedPageBreak/>
              <w:t>Knowledge:</w:t>
            </w:r>
            <w:r w:rsidRPr="00520520">
              <w:rPr>
                <w:rFonts w:asciiTheme="majorHAnsi" w:hAnsiTheme="majorHAnsi" w:cstheme="majorHAnsi"/>
              </w:rPr>
              <w:t xml:space="preserve"> know that when singing I move my voice higher and lower.</w:t>
            </w:r>
          </w:p>
        </w:tc>
        <w:tc>
          <w:tcPr>
            <w:tcW w:w="1577" w:type="dxa"/>
          </w:tcPr>
          <w:p w14:paraId="0D4ACB1A"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simple songs with an awareness of pitch and following visual direction (start, stop, loud, quiet). Play to a steady pulse. Play repeated rhythms and word pattern chants.</w:t>
            </w:r>
            <w:r w:rsidRPr="00520520">
              <w:rPr>
                <w:rFonts w:asciiTheme="majorHAnsi" w:hAnsiTheme="majorHAnsi" w:cstheme="majorHAnsi"/>
              </w:rPr>
              <w:br/>
            </w:r>
            <w:r w:rsidRPr="00C016AA">
              <w:rPr>
                <w:rFonts w:asciiTheme="majorHAnsi" w:hAnsiTheme="majorHAnsi" w:cstheme="majorHAnsi"/>
                <w:b/>
                <w:bCs/>
              </w:rPr>
              <w:t>Knowledge:</w:t>
            </w:r>
            <w:r w:rsidRPr="00520520">
              <w:rPr>
                <w:rFonts w:asciiTheme="majorHAnsi" w:hAnsiTheme="majorHAnsi" w:cstheme="majorHAnsi"/>
              </w:rPr>
              <w:t xml:space="preserve"> know that the </w:t>
            </w:r>
            <w:r w:rsidRPr="00520520">
              <w:rPr>
                <w:rFonts w:asciiTheme="majorHAnsi" w:hAnsiTheme="majorHAnsi" w:cstheme="majorHAnsi"/>
              </w:rPr>
              <w:lastRenderedPageBreak/>
              <w:t>pulse is the steady beat of the music. Know that standing up tall with my shoulders back will help improve my singing.</w:t>
            </w:r>
          </w:p>
        </w:tc>
        <w:tc>
          <w:tcPr>
            <w:tcW w:w="1395" w:type="dxa"/>
          </w:tcPr>
          <w:p w14:paraId="095E500F"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simple songs with an awareness of pitch and following visual direction (start, stop, loud, quiet). Play to a steady pulse. Play repeated rhythms and word pattern chants.</w:t>
            </w:r>
            <w:r w:rsidRPr="00520520">
              <w:rPr>
                <w:rFonts w:asciiTheme="majorHAnsi" w:hAnsiTheme="majorHAnsi" w:cstheme="majorHAnsi"/>
              </w:rPr>
              <w:br/>
            </w:r>
            <w:r w:rsidRPr="00C016AA">
              <w:rPr>
                <w:rFonts w:asciiTheme="majorHAnsi" w:hAnsiTheme="majorHAnsi" w:cstheme="majorHAnsi"/>
                <w:b/>
                <w:bCs/>
              </w:rPr>
              <w:lastRenderedPageBreak/>
              <w:t>Knowledge:</w:t>
            </w:r>
            <w:r w:rsidRPr="00520520">
              <w:rPr>
                <w:rFonts w:asciiTheme="majorHAnsi" w:hAnsiTheme="majorHAnsi" w:cstheme="majorHAnsi"/>
              </w:rPr>
              <w:t xml:space="preserve"> know that listening to the starting pitch will help me to start and stay in tune. Know the meaning of dynamics and tempo. Know that the speed of the beat can change.</w:t>
            </w:r>
          </w:p>
        </w:tc>
        <w:tc>
          <w:tcPr>
            <w:tcW w:w="1569" w:type="dxa"/>
          </w:tcPr>
          <w:p w14:paraId="0231F7FD"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with developing control of pitch. Follow directions for dynamics and tempo when singing and playing. Find and perform the pulse with increasing success. Identify and mark beat groupings. Accompany </w:t>
            </w:r>
            <w:r w:rsidRPr="00520520">
              <w:rPr>
                <w:rFonts w:asciiTheme="majorHAnsi" w:hAnsiTheme="majorHAnsi" w:cstheme="majorHAnsi"/>
              </w:rPr>
              <w:lastRenderedPageBreak/>
              <w:t>singing with actions and body sounds in time with a steady pulse.</w:t>
            </w:r>
            <w:r w:rsidRPr="00520520">
              <w:rPr>
                <w:rFonts w:asciiTheme="majorHAnsi" w:hAnsiTheme="majorHAnsi" w:cstheme="majorHAnsi"/>
              </w:rPr>
              <w:br/>
            </w:r>
            <w:r w:rsidRPr="00C016AA">
              <w:rPr>
                <w:rFonts w:asciiTheme="majorHAnsi" w:hAnsiTheme="majorHAnsi" w:cstheme="majorHAnsi"/>
                <w:b/>
                <w:bCs/>
              </w:rPr>
              <w:t>Knowledge:</w:t>
            </w:r>
            <w:r w:rsidRPr="00520520">
              <w:rPr>
                <w:rFonts w:asciiTheme="majorHAnsi" w:hAnsiTheme="majorHAnsi" w:cstheme="majorHAnsi"/>
              </w:rPr>
              <w:t xml:space="preserve"> know that the strong beat 1 of each bar will help me to play and sing in time.</w:t>
            </w:r>
          </w:p>
        </w:tc>
        <w:tc>
          <w:tcPr>
            <w:tcW w:w="1406" w:type="dxa"/>
          </w:tcPr>
          <w:p w14:paraId="520362A6"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and play to convey mood and emotion to enhance the intended effect. Confidently match pitches across a wider range of notes, leaps, lengths and rhythmic complexity. </w:t>
            </w:r>
            <w:r w:rsidRPr="00520520">
              <w:rPr>
                <w:rFonts w:asciiTheme="majorHAnsi" w:hAnsiTheme="majorHAnsi" w:cstheme="majorHAnsi"/>
              </w:rPr>
              <w:lastRenderedPageBreak/>
              <w:t>Confidently demonstrate a secure sense of pulse when playing and singing in parts.</w:t>
            </w:r>
            <w:r w:rsidRPr="00520520">
              <w:rPr>
                <w:rFonts w:asciiTheme="majorHAnsi" w:hAnsiTheme="majorHAnsi" w:cstheme="majorHAnsi"/>
              </w:rPr>
              <w:br/>
            </w:r>
            <w:r w:rsidRPr="00C016AA">
              <w:rPr>
                <w:rFonts w:asciiTheme="majorHAnsi" w:hAnsiTheme="majorHAnsi" w:cstheme="majorHAnsi"/>
                <w:b/>
                <w:bCs/>
              </w:rPr>
              <w:t>Knowledge:</w:t>
            </w:r>
            <w:r w:rsidRPr="00520520">
              <w:rPr>
                <w:rFonts w:asciiTheme="majorHAnsi" w:hAnsiTheme="majorHAnsi" w:cstheme="majorHAnsi"/>
              </w:rPr>
              <w:t xml:space="preserve"> know when to breathe, developing an awareness of phrase.</w:t>
            </w:r>
          </w:p>
        </w:tc>
        <w:tc>
          <w:tcPr>
            <w:tcW w:w="1691" w:type="dxa"/>
          </w:tcPr>
          <w:p w14:paraId="66EC6DEB"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with projection and clear diction over a greater range of pitches, leaping and stepping and accurately match the starting pitch. Perform with consideration to simple dynamic instructions. Play a simple rhythmic accompaniment </w:t>
            </w:r>
            <w:r w:rsidRPr="00520520">
              <w:rPr>
                <w:rFonts w:asciiTheme="majorHAnsi" w:hAnsiTheme="majorHAnsi" w:cstheme="majorHAnsi"/>
              </w:rPr>
              <w:lastRenderedPageBreak/>
              <w:t>or drone maintaining a steady pulse. Copy and perform melodies over three pitches.</w:t>
            </w:r>
            <w:r w:rsidRPr="00520520">
              <w:rPr>
                <w:rFonts w:asciiTheme="majorHAnsi" w:hAnsiTheme="majorHAnsi" w:cstheme="majorHAnsi"/>
              </w:rPr>
              <w:br/>
            </w:r>
            <w:r w:rsidRPr="00C016AA">
              <w:rPr>
                <w:rFonts w:asciiTheme="majorHAnsi" w:hAnsiTheme="majorHAnsi" w:cstheme="majorHAnsi"/>
                <w:b/>
                <w:bCs/>
              </w:rPr>
              <w:t>Knowledge:</w:t>
            </w:r>
            <w:r w:rsidRPr="00520520">
              <w:rPr>
                <w:rFonts w:asciiTheme="majorHAnsi" w:hAnsiTheme="majorHAnsi" w:cstheme="majorHAnsi"/>
              </w:rPr>
              <w:t xml:space="preserve"> know that how you use the inter-related dimensions when playing and singing helps to tell the message of the piece.</w:t>
            </w:r>
          </w:p>
        </w:tc>
        <w:tc>
          <w:tcPr>
            <w:tcW w:w="1784" w:type="dxa"/>
          </w:tcPr>
          <w:p w14:paraId="1741CBA2"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sing with greater control of breath and awareness of dynamics. Pitch with increasing accuracy over a larger range including leaps and harmony. Play melodies and accompaniments across a small range of pitches. Accurately maintain an individual </w:t>
            </w:r>
            <w:r w:rsidRPr="00520520">
              <w:rPr>
                <w:rFonts w:asciiTheme="majorHAnsi" w:hAnsiTheme="majorHAnsi" w:cstheme="majorHAnsi"/>
              </w:rPr>
              <w:lastRenderedPageBreak/>
              <w:t>rhythm within a rhythmic performance.</w:t>
            </w:r>
            <w:r w:rsidRPr="00520520">
              <w:rPr>
                <w:rFonts w:asciiTheme="majorHAnsi" w:hAnsiTheme="majorHAnsi" w:cstheme="majorHAnsi"/>
              </w:rPr>
              <w:br/>
            </w:r>
            <w:r w:rsidRPr="00C016AA">
              <w:rPr>
                <w:rFonts w:asciiTheme="majorHAnsi" w:hAnsiTheme="majorHAnsi" w:cstheme="majorHAnsi"/>
                <w:b/>
                <w:bCs/>
              </w:rPr>
              <w:t xml:space="preserve">Knowledge: </w:t>
            </w:r>
            <w:r w:rsidRPr="00520520">
              <w:rPr>
                <w:rFonts w:asciiTheme="majorHAnsi" w:hAnsiTheme="majorHAnsi" w:cstheme="majorHAnsi"/>
              </w:rPr>
              <w:t>know that how you use the inter-related dimensions when playing and singing helps to tell the message of the piece.</w:t>
            </w:r>
          </w:p>
        </w:tc>
        <w:tc>
          <w:tcPr>
            <w:tcW w:w="1406" w:type="dxa"/>
          </w:tcPr>
          <w:p w14:paraId="522DB19C" w14:textId="77777777" w:rsidR="009864A5" w:rsidRPr="00520520" w:rsidRDefault="00CD02AC">
            <w:pPr>
              <w:rPr>
                <w:rFonts w:asciiTheme="majorHAnsi" w:hAnsiTheme="majorHAnsi" w:cstheme="majorHAnsi"/>
              </w:rPr>
            </w:pPr>
            <w:r w:rsidRPr="00C016AA">
              <w:rPr>
                <w:rFonts w:asciiTheme="majorHAnsi" w:hAnsiTheme="majorHAnsi" w:cstheme="majorHAnsi"/>
                <w:b/>
                <w:bCs/>
              </w:rPr>
              <w:lastRenderedPageBreak/>
              <w:t>Skills:</w:t>
            </w:r>
            <w:r w:rsidRPr="00520520">
              <w:rPr>
                <w:rFonts w:asciiTheme="majorHAnsi" w:hAnsiTheme="majorHAnsi" w:cstheme="majorHAnsi"/>
              </w:rPr>
              <w:t xml:space="preserve"> demonstrate musicality in the control and production of sound using expression. Sing confidently with control and accurately match pitch across a range of notes; leaps, </w:t>
            </w:r>
            <w:r w:rsidRPr="00520520">
              <w:rPr>
                <w:rFonts w:asciiTheme="majorHAnsi" w:hAnsiTheme="majorHAnsi" w:cstheme="majorHAnsi"/>
              </w:rPr>
              <w:lastRenderedPageBreak/>
              <w:t>lengths and rhythmic complexity in unison, in parts and as a soloist. Confidently demonstrate a secure sense of pulse when singing and playing a variety of instruments fluidly in unison and within an ensemble in parts and different time signatures.</w:t>
            </w:r>
            <w:r w:rsidRPr="00520520">
              <w:rPr>
                <w:rFonts w:asciiTheme="majorHAnsi" w:hAnsiTheme="majorHAnsi" w:cstheme="majorHAnsi"/>
              </w:rPr>
              <w:br/>
            </w:r>
            <w:r w:rsidRPr="00C016AA">
              <w:rPr>
                <w:rFonts w:asciiTheme="majorHAnsi" w:hAnsiTheme="majorHAnsi" w:cstheme="majorHAnsi"/>
                <w:b/>
                <w:bCs/>
              </w:rPr>
              <w:t>Knowledge:</w:t>
            </w:r>
            <w:r w:rsidRPr="00520520">
              <w:rPr>
                <w:rFonts w:asciiTheme="majorHAnsi" w:hAnsiTheme="majorHAnsi" w:cstheme="majorHAnsi"/>
              </w:rPr>
              <w:t xml:space="preserve"> know that how you use the inter-related dimensions when </w:t>
            </w:r>
            <w:r w:rsidRPr="00520520">
              <w:rPr>
                <w:rFonts w:asciiTheme="majorHAnsi" w:hAnsiTheme="majorHAnsi" w:cstheme="majorHAnsi"/>
              </w:rPr>
              <w:lastRenderedPageBreak/>
              <w:t>playing and singing helps to tell the message of the piece.</w:t>
            </w:r>
          </w:p>
        </w:tc>
      </w:tr>
      <w:tr w:rsidR="009864A5" w:rsidRPr="00520520" w14:paraId="608800AF" w14:textId="77777777" w:rsidTr="5EA8AB70">
        <w:tc>
          <w:tcPr>
            <w:tcW w:w="1681" w:type="dxa"/>
            <w:shd w:val="clear" w:color="auto" w:fill="403152" w:themeFill="accent4" w:themeFillShade="80"/>
          </w:tcPr>
          <w:p w14:paraId="28E57917"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lastRenderedPageBreak/>
              <w:t>Notation</w:t>
            </w:r>
          </w:p>
        </w:tc>
        <w:tc>
          <w:tcPr>
            <w:tcW w:w="1387" w:type="dxa"/>
          </w:tcPr>
          <w:p w14:paraId="0663355C"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follow symbols and images.</w:t>
            </w:r>
            <w:r w:rsidRPr="00520520">
              <w:rPr>
                <w:rFonts w:asciiTheme="majorHAnsi" w:hAnsiTheme="majorHAnsi" w:cstheme="majorHAnsi"/>
              </w:rPr>
              <w:br/>
              <w:t>Knowledge: know that ‘ta’ is one sound and ‘titi’ is two sounds.</w:t>
            </w:r>
          </w:p>
        </w:tc>
        <w:tc>
          <w:tcPr>
            <w:tcW w:w="1577" w:type="dxa"/>
          </w:tcPr>
          <w:p w14:paraId="2702C145"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relate images to sounds. Follow pictures and symbols to guide singing and playing.</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that images and symbols on a score show me when to play and when to stop.</w:t>
            </w:r>
          </w:p>
        </w:tc>
        <w:tc>
          <w:tcPr>
            <w:tcW w:w="1395" w:type="dxa"/>
          </w:tcPr>
          <w:p w14:paraId="2FBD4C68"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begin to relate simple graphic images to changes in sound. Recognise dot notation across three pitches. Perform rhythm patterns following stick notation.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that if a symbol sits higher in </w:t>
            </w:r>
            <w:proofErr w:type="gramStart"/>
            <w:r w:rsidRPr="00520520">
              <w:rPr>
                <w:rFonts w:asciiTheme="majorHAnsi" w:hAnsiTheme="majorHAnsi" w:cstheme="majorHAnsi"/>
              </w:rPr>
              <w:t>space</w:t>
            </w:r>
            <w:proofErr w:type="gramEnd"/>
            <w:r w:rsidRPr="00520520">
              <w:rPr>
                <w:rFonts w:asciiTheme="majorHAnsi" w:hAnsiTheme="majorHAnsi" w:cstheme="majorHAnsi"/>
              </w:rPr>
              <w:t xml:space="preserve"> it </w:t>
            </w:r>
            <w:r w:rsidRPr="00520520">
              <w:rPr>
                <w:rFonts w:asciiTheme="majorHAnsi" w:hAnsiTheme="majorHAnsi" w:cstheme="majorHAnsi"/>
              </w:rPr>
              <w:lastRenderedPageBreak/>
              <w:t>represents a higher pitch.</w:t>
            </w:r>
          </w:p>
        </w:tc>
        <w:tc>
          <w:tcPr>
            <w:tcW w:w="1569" w:type="dxa"/>
          </w:tcPr>
          <w:p w14:paraId="0C29118B" w14:textId="77777777" w:rsidR="009864A5" w:rsidRPr="00520520" w:rsidRDefault="00CD02AC">
            <w:pPr>
              <w:rPr>
                <w:rFonts w:asciiTheme="majorHAnsi" w:hAnsiTheme="majorHAnsi" w:cstheme="majorHAnsi"/>
              </w:rPr>
            </w:pPr>
            <w:r w:rsidRPr="00EB3FBD">
              <w:rPr>
                <w:rFonts w:asciiTheme="majorHAnsi" w:hAnsiTheme="majorHAnsi" w:cstheme="majorHAnsi"/>
                <w:b/>
                <w:bCs/>
              </w:rPr>
              <w:lastRenderedPageBreak/>
              <w:t>Skills</w:t>
            </w:r>
            <w:r w:rsidRPr="00520520">
              <w:rPr>
                <w:rFonts w:asciiTheme="majorHAnsi" w:hAnsiTheme="majorHAnsi" w:cstheme="majorHAnsi"/>
              </w:rPr>
              <w:t>: begin to relate simple graphic images to changes in sound. Recognise dot notation across three pitches. Perform rhythm patterns following stick notation.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the values of a crotchet, paired quavers and minims and understand that where </w:t>
            </w:r>
            <w:r w:rsidRPr="00520520">
              <w:rPr>
                <w:rFonts w:asciiTheme="majorHAnsi" w:hAnsiTheme="majorHAnsi" w:cstheme="majorHAnsi"/>
              </w:rPr>
              <w:lastRenderedPageBreak/>
              <w:t>they are placed on the stave shows the pitch.</w:t>
            </w:r>
          </w:p>
        </w:tc>
        <w:tc>
          <w:tcPr>
            <w:tcW w:w="1406" w:type="dxa"/>
          </w:tcPr>
          <w:p w14:paraId="1E92BA38" w14:textId="77777777" w:rsidR="009864A5" w:rsidRPr="00520520" w:rsidRDefault="00CD02AC">
            <w:pPr>
              <w:rPr>
                <w:rFonts w:asciiTheme="majorHAnsi" w:hAnsiTheme="majorHAnsi" w:cstheme="majorHAnsi"/>
              </w:rPr>
            </w:pPr>
            <w:r w:rsidRPr="00EB3FBD">
              <w:rPr>
                <w:rFonts w:asciiTheme="majorHAnsi" w:hAnsiTheme="majorHAnsi" w:cstheme="majorHAnsi"/>
                <w:b/>
                <w:bCs/>
              </w:rPr>
              <w:lastRenderedPageBreak/>
              <w:t>Skills:</w:t>
            </w:r>
            <w:r w:rsidRPr="00520520">
              <w:rPr>
                <w:rFonts w:asciiTheme="majorHAnsi" w:hAnsiTheme="majorHAnsi" w:cstheme="majorHAnsi"/>
              </w:rPr>
              <w:t xml:space="preserve"> recognise and perform from an increasing range of western notation.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understand that a neutral clef is used for untuned instruments. Know that rhythm grids can be performed in different ways to change the sound.</w:t>
            </w:r>
          </w:p>
        </w:tc>
        <w:tc>
          <w:tcPr>
            <w:tcW w:w="1691" w:type="dxa"/>
          </w:tcPr>
          <w:p w14:paraId="7DFEBD13"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recognise and perform from simple western notation symbols. Use the syllables of words to create rhythms.</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understand the differences between semibreves, minims, crotchets, crotchet rests, paired quavers and semiquavers. Understand the differences between </w:t>
            </w:r>
            <w:proofErr w:type="gramStart"/>
            <w:r w:rsidRPr="00520520">
              <w:rPr>
                <w:rFonts w:asciiTheme="majorHAnsi" w:hAnsiTheme="majorHAnsi" w:cstheme="majorHAnsi"/>
              </w:rPr>
              <w:t xml:space="preserve">2/4, 3/4 and 4/4 </w:t>
            </w:r>
            <w:r w:rsidRPr="00520520">
              <w:rPr>
                <w:rFonts w:asciiTheme="majorHAnsi" w:hAnsiTheme="majorHAnsi" w:cstheme="majorHAnsi"/>
              </w:rPr>
              <w:lastRenderedPageBreak/>
              <w:t>time</w:t>
            </w:r>
            <w:proofErr w:type="gramEnd"/>
            <w:r w:rsidRPr="00520520">
              <w:rPr>
                <w:rFonts w:asciiTheme="majorHAnsi" w:hAnsiTheme="majorHAnsi" w:cstheme="majorHAnsi"/>
              </w:rPr>
              <w:t xml:space="preserve"> signatures. Understand how triads are formed.</w:t>
            </w:r>
          </w:p>
        </w:tc>
        <w:tc>
          <w:tcPr>
            <w:tcW w:w="1784" w:type="dxa"/>
          </w:tcPr>
          <w:p w14:paraId="30A86DBA" w14:textId="77777777" w:rsidR="009864A5" w:rsidRPr="00520520" w:rsidRDefault="00CD02AC">
            <w:pPr>
              <w:rPr>
                <w:rFonts w:asciiTheme="majorHAnsi" w:hAnsiTheme="majorHAnsi" w:cstheme="majorHAnsi"/>
              </w:rPr>
            </w:pPr>
            <w:r w:rsidRPr="00EB3FBD">
              <w:rPr>
                <w:rFonts w:asciiTheme="majorHAnsi" w:hAnsiTheme="majorHAnsi" w:cstheme="majorHAnsi"/>
                <w:b/>
                <w:bCs/>
              </w:rPr>
              <w:lastRenderedPageBreak/>
              <w:t>Skills:</w:t>
            </w:r>
            <w:r w:rsidRPr="00520520">
              <w:rPr>
                <w:rFonts w:asciiTheme="majorHAnsi" w:hAnsiTheme="majorHAnsi" w:cstheme="majorHAnsi"/>
              </w:rPr>
              <w:t xml:space="preserve"> confidently recognise and perform from simple western notation across a pentatonic scale. Follow rhythm grids accurately.</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and understand the differences between semibreves, minims, crotchets, quavers, semiquavers and their equivalent rests.</w:t>
            </w:r>
          </w:p>
        </w:tc>
        <w:tc>
          <w:tcPr>
            <w:tcW w:w="1406" w:type="dxa"/>
          </w:tcPr>
          <w:p w14:paraId="48863ABB"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select and perform with greater accuracy from graphic and western notation scores within an octave range.</w:t>
            </w:r>
            <w:r w:rsidRPr="00520520">
              <w:rPr>
                <w:rFonts w:asciiTheme="majorHAnsi" w:hAnsiTheme="majorHAnsi" w:cstheme="majorHAnsi"/>
              </w:rPr>
              <w:br/>
            </w:r>
            <w:r w:rsidRPr="00EB3FBD">
              <w:rPr>
                <w:rFonts w:asciiTheme="majorHAnsi" w:hAnsiTheme="majorHAnsi" w:cstheme="majorHAnsi"/>
                <w:b/>
                <w:bCs/>
              </w:rPr>
              <w:t xml:space="preserve">Knowledge: </w:t>
            </w:r>
            <w:r w:rsidRPr="00520520">
              <w:rPr>
                <w:rFonts w:asciiTheme="majorHAnsi" w:hAnsiTheme="majorHAnsi" w:cstheme="majorHAnsi"/>
              </w:rPr>
              <w:t xml:space="preserve">know and understand the differences between semibreves, minims, crotchets, quavers, semiquavers and their </w:t>
            </w:r>
            <w:r w:rsidRPr="00520520">
              <w:rPr>
                <w:rFonts w:asciiTheme="majorHAnsi" w:hAnsiTheme="majorHAnsi" w:cstheme="majorHAnsi"/>
              </w:rPr>
              <w:lastRenderedPageBreak/>
              <w:t>equivalent rests.</w:t>
            </w:r>
          </w:p>
        </w:tc>
      </w:tr>
      <w:tr w:rsidR="009864A5" w:rsidRPr="00520520" w14:paraId="1B01565E" w14:textId="77777777" w:rsidTr="5EA8AB70">
        <w:tc>
          <w:tcPr>
            <w:tcW w:w="1681" w:type="dxa"/>
            <w:shd w:val="clear" w:color="auto" w:fill="403152" w:themeFill="accent4" w:themeFillShade="80"/>
          </w:tcPr>
          <w:p w14:paraId="5C8F10DD"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lastRenderedPageBreak/>
              <w:t>Ensemble Awareness</w:t>
            </w:r>
          </w:p>
        </w:tc>
        <w:tc>
          <w:tcPr>
            <w:tcW w:w="1387" w:type="dxa"/>
          </w:tcPr>
          <w:p w14:paraId="7786DF93" w14:textId="77777777" w:rsidR="009864A5" w:rsidRPr="00520520" w:rsidRDefault="00CD02AC">
            <w:pPr>
              <w:rPr>
                <w:rFonts w:asciiTheme="majorHAnsi" w:hAnsiTheme="majorHAnsi" w:cstheme="majorHAnsi"/>
              </w:rPr>
            </w:pPr>
            <w:r w:rsidRPr="00B5334E">
              <w:rPr>
                <w:rFonts w:asciiTheme="majorHAnsi" w:hAnsiTheme="majorHAnsi" w:cstheme="majorHAnsi"/>
                <w:b/>
                <w:bCs/>
              </w:rPr>
              <w:t>Skills:</w:t>
            </w:r>
            <w:r w:rsidRPr="00520520">
              <w:rPr>
                <w:rFonts w:asciiTheme="majorHAnsi" w:hAnsiTheme="majorHAnsi" w:cstheme="majorHAnsi"/>
              </w:rPr>
              <w:t xml:space="preserve"> begin to start and stop together with others.</w:t>
            </w:r>
            <w:r w:rsidRPr="00520520">
              <w:rPr>
                <w:rFonts w:asciiTheme="majorHAnsi" w:hAnsiTheme="majorHAnsi" w:cstheme="majorHAnsi"/>
              </w:rPr>
              <w:br/>
            </w:r>
            <w:r w:rsidRPr="00B5334E">
              <w:rPr>
                <w:rFonts w:asciiTheme="majorHAnsi" w:hAnsiTheme="majorHAnsi" w:cstheme="majorHAnsi"/>
                <w:b/>
                <w:bCs/>
              </w:rPr>
              <w:t>Knowledge:</w:t>
            </w:r>
            <w:r w:rsidRPr="00520520">
              <w:rPr>
                <w:rFonts w:asciiTheme="majorHAnsi" w:hAnsiTheme="majorHAnsi" w:cstheme="majorHAnsi"/>
              </w:rPr>
              <w:t xml:space="preserve"> know to watch and listen to others to start and stop together.</w:t>
            </w:r>
          </w:p>
        </w:tc>
        <w:tc>
          <w:tcPr>
            <w:tcW w:w="1577" w:type="dxa"/>
          </w:tcPr>
          <w:p w14:paraId="0C3BFCD2" w14:textId="77777777" w:rsidR="009864A5" w:rsidRPr="00520520" w:rsidRDefault="00CD02AC">
            <w:pPr>
              <w:rPr>
                <w:rFonts w:asciiTheme="majorHAnsi" w:hAnsiTheme="majorHAnsi" w:cstheme="majorHAnsi"/>
              </w:rPr>
            </w:pPr>
            <w:r w:rsidRPr="00B5334E">
              <w:rPr>
                <w:rFonts w:asciiTheme="majorHAnsi" w:hAnsiTheme="majorHAnsi" w:cstheme="majorHAnsi"/>
                <w:b/>
                <w:bCs/>
              </w:rPr>
              <w:t>Skills:</w:t>
            </w:r>
            <w:r w:rsidRPr="00520520">
              <w:rPr>
                <w:rFonts w:asciiTheme="majorHAnsi" w:hAnsiTheme="majorHAnsi" w:cstheme="majorHAnsi"/>
              </w:rPr>
              <w:t xml:space="preserve"> follow simple performance indications for start, stop, gradually change dynamics.</w:t>
            </w:r>
            <w:r w:rsidRPr="00520520">
              <w:rPr>
                <w:rFonts w:asciiTheme="majorHAnsi" w:hAnsiTheme="majorHAnsi" w:cstheme="majorHAnsi"/>
              </w:rPr>
              <w:br/>
            </w:r>
            <w:r w:rsidRPr="00B5334E">
              <w:rPr>
                <w:rFonts w:asciiTheme="majorHAnsi" w:hAnsiTheme="majorHAnsi" w:cstheme="majorHAnsi"/>
                <w:b/>
                <w:bCs/>
              </w:rPr>
              <w:t>Knowledge:</w:t>
            </w:r>
            <w:r w:rsidRPr="00520520">
              <w:rPr>
                <w:rFonts w:asciiTheme="majorHAnsi" w:hAnsiTheme="majorHAnsi" w:cstheme="majorHAnsi"/>
              </w:rPr>
              <w:t xml:space="preserve"> know that different hand signals tell me when and how to play or sing.</w:t>
            </w:r>
          </w:p>
        </w:tc>
        <w:tc>
          <w:tcPr>
            <w:tcW w:w="1395" w:type="dxa"/>
          </w:tcPr>
          <w:p w14:paraId="745EC5D9"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demonstrate increased confidence when following musical directions given both aurally and through physical inflection.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when and how to play by following signals.</w:t>
            </w:r>
          </w:p>
        </w:tc>
        <w:tc>
          <w:tcPr>
            <w:tcW w:w="1569" w:type="dxa"/>
          </w:tcPr>
          <w:p w14:paraId="72D9138F"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demonstrate increased confidence when following musical directions given both aurally and through physical inflection.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demonstrate an understanding of my own role within the ensemble. Know that playing to a steady pulse will help us to </w:t>
            </w:r>
            <w:r w:rsidRPr="00520520">
              <w:rPr>
                <w:rFonts w:asciiTheme="majorHAnsi" w:hAnsiTheme="majorHAnsi" w:cstheme="majorHAnsi"/>
              </w:rPr>
              <w:lastRenderedPageBreak/>
              <w:t>start, stop and stay together.</w:t>
            </w:r>
          </w:p>
        </w:tc>
        <w:tc>
          <w:tcPr>
            <w:tcW w:w="1406" w:type="dxa"/>
          </w:tcPr>
          <w:p w14:paraId="0CD04D5D" w14:textId="77777777" w:rsidR="009864A5" w:rsidRPr="00520520" w:rsidRDefault="00CD02AC">
            <w:pPr>
              <w:rPr>
                <w:rFonts w:asciiTheme="majorHAnsi" w:hAnsiTheme="majorHAnsi" w:cstheme="majorHAnsi"/>
              </w:rPr>
            </w:pPr>
            <w:r w:rsidRPr="00EB3FBD">
              <w:rPr>
                <w:rFonts w:asciiTheme="majorHAnsi" w:hAnsiTheme="majorHAnsi" w:cstheme="majorHAnsi"/>
                <w:b/>
                <w:bCs/>
              </w:rPr>
              <w:lastRenderedPageBreak/>
              <w:t>Skills:</w:t>
            </w:r>
            <w:r w:rsidRPr="00520520">
              <w:rPr>
                <w:rFonts w:asciiTheme="majorHAnsi" w:hAnsiTheme="majorHAnsi" w:cstheme="majorHAnsi"/>
              </w:rPr>
              <w:t xml:space="preserve"> lead others into a performance controlling the tempo of the pulse.</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understand the importance of knowing how to start and finish a piece.</w:t>
            </w:r>
          </w:p>
        </w:tc>
        <w:tc>
          <w:tcPr>
            <w:tcW w:w="1691" w:type="dxa"/>
          </w:tcPr>
          <w:p w14:paraId="2E34985E"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perform independently and in small groups.</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that eye contact during a performance will help us to stay in time and bring the piece together as a performance.</w:t>
            </w:r>
          </w:p>
        </w:tc>
        <w:tc>
          <w:tcPr>
            <w:tcW w:w="1784" w:type="dxa"/>
          </w:tcPr>
          <w:p w14:paraId="32C60EBD"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maintain own part within an ensemble. Perform in two or more parts.</w:t>
            </w:r>
            <w:r w:rsidRPr="00520520">
              <w:rPr>
                <w:rFonts w:asciiTheme="majorHAnsi" w:hAnsiTheme="majorHAnsi" w:cstheme="majorHAnsi"/>
              </w:rPr>
              <w:br/>
              <w:t>Knowledge: know how to self correct when a performance goes wrong.</w:t>
            </w:r>
          </w:p>
        </w:tc>
        <w:tc>
          <w:tcPr>
            <w:tcW w:w="1406" w:type="dxa"/>
          </w:tcPr>
          <w:p w14:paraId="73303229"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physically and aurally lead others in performance controlling the tempo, dynamics and pulse within an ensemble. Play as an ensemble in multiple parts.</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how to self correct when a performance goes wrong.</w:t>
            </w:r>
          </w:p>
        </w:tc>
      </w:tr>
      <w:tr w:rsidR="009864A5" w:rsidRPr="00520520" w14:paraId="61F376C0" w14:textId="77777777" w:rsidTr="5EA8AB70">
        <w:tc>
          <w:tcPr>
            <w:tcW w:w="1681" w:type="dxa"/>
            <w:shd w:val="clear" w:color="auto" w:fill="403152" w:themeFill="accent4" w:themeFillShade="80"/>
          </w:tcPr>
          <w:p w14:paraId="1D5B1736" w14:textId="77777777" w:rsidR="009864A5" w:rsidRPr="00520520" w:rsidRDefault="00CD02AC">
            <w:pPr>
              <w:rPr>
                <w:rFonts w:asciiTheme="majorHAnsi" w:hAnsiTheme="majorHAnsi" w:cstheme="majorHAnsi"/>
                <w:b/>
                <w:bCs/>
                <w:color w:val="FFFFFF" w:themeColor="background1"/>
              </w:rPr>
            </w:pPr>
            <w:r w:rsidRPr="00520520">
              <w:rPr>
                <w:rFonts w:asciiTheme="majorHAnsi" w:hAnsiTheme="majorHAnsi" w:cstheme="majorHAnsi"/>
                <w:b/>
                <w:bCs/>
                <w:color w:val="FFFFFF" w:themeColor="background1"/>
              </w:rPr>
              <w:t>Communication &amp; Audience</w:t>
            </w:r>
          </w:p>
        </w:tc>
        <w:tc>
          <w:tcPr>
            <w:tcW w:w="1387" w:type="dxa"/>
          </w:tcPr>
          <w:p w14:paraId="4A963BE6"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explore sounds using instruments and voice, showing an awareness of tempo and dynamics.</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how to play different instruments </w:t>
            </w:r>
            <w:proofErr w:type="gramStart"/>
            <w:r w:rsidRPr="00520520">
              <w:rPr>
                <w:rFonts w:asciiTheme="majorHAnsi" w:hAnsiTheme="majorHAnsi" w:cstheme="majorHAnsi"/>
              </w:rPr>
              <w:t>e.g.</w:t>
            </w:r>
            <w:proofErr w:type="gramEnd"/>
            <w:r w:rsidRPr="00520520">
              <w:rPr>
                <w:rFonts w:asciiTheme="majorHAnsi" w:hAnsiTheme="majorHAnsi" w:cstheme="majorHAnsi"/>
              </w:rPr>
              <w:t xml:space="preserve"> shake, scrape, hit, blow.</w:t>
            </w:r>
          </w:p>
        </w:tc>
        <w:tc>
          <w:tcPr>
            <w:tcW w:w="1577" w:type="dxa"/>
          </w:tcPr>
          <w:p w14:paraId="0084B2C3"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control sounds demonstrating subtle changes, gradually louder, quieter, faster, slower.</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to make eye contact with my group and the audience when performing.</w:t>
            </w:r>
          </w:p>
        </w:tc>
        <w:tc>
          <w:tcPr>
            <w:tcW w:w="1395" w:type="dxa"/>
          </w:tcPr>
          <w:p w14:paraId="7DCA8BE6"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begin to control sounds with intention.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be aware of the expectations when listening to others perform and when performing to an audience.</w:t>
            </w:r>
          </w:p>
        </w:tc>
        <w:tc>
          <w:tcPr>
            <w:tcW w:w="1569" w:type="dxa"/>
          </w:tcPr>
          <w:p w14:paraId="5E65E513"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begin to control sounds with intention.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know to watch others so that I know when to play.</w:t>
            </w:r>
          </w:p>
        </w:tc>
        <w:tc>
          <w:tcPr>
            <w:tcW w:w="1406" w:type="dxa"/>
          </w:tcPr>
          <w:p w14:paraId="0611EC49"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xml:space="preserve"> demonstrate increased confidence when performing, showing an awareness that a performance is an occasion.</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know that different styles of music should be performed in different ways.</w:t>
            </w:r>
          </w:p>
        </w:tc>
        <w:tc>
          <w:tcPr>
            <w:tcW w:w="1691" w:type="dxa"/>
          </w:tcPr>
          <w:p w14:paraId="78A272F3"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develop confidence to perform as an individual and within a group.</w:t>
            </w:r>
            <w:r w:rsidRPr="00520520">
              <w:rPr>
                <w:rFonts w:asciiTheme="majorHAnsi" w:hAnsiTheme="majorHAnsi" w:cstheme="majorHAnsi"/>
              </w:rPr>
              <w:br/>
            </w:r>
            <w:r w:rsidRPr="00EB3FBD">
              <w:rPr>
                <w:rFonts w:asciiTheme="majorHAnsi" w:hAnsiTheme="majorHAnsi" w:cstheme="majorHAnsi"/>
                <w:b/>
                <w:bCs/>
              </w:rPr>
              <w:t xml:space="preserve">Knowledge: </w:t>
            </w:r>
            <w:r w:rsidRPr="00520520">
              <w:rPr>
                <w:rFonts w:asciiTheme="majorHAnsi" w:hAnsiTheme="majorHAnsi" w:cstheme="majorHAnsi"/>
              </w:rPr>
              <w:t>know that a performance starts before we play/sing and finishes after so consideration of how we enter and exit affects the performance.</w:t>
            </w:r>
          </w:p>
        </w:tc>
        <w:tc>
          <w:tcPr>
            <w:tcW w:w="1784" w:type="dxa"/>
          </w:tcPr>
          <w:p w14:paraId="0B20CA98" w14:textId="77777777" w:rsidR="009864A5" w:rsidRPr="00520520" w:rsidRDefault="00CD02AC">
            <w:pPr>
              <w:rPr>
                <w:rFonts w:asciiTheme="majorHAnsi" w:hAnsiTheme="majorHAnsi" w:cstheme="majorHAnsi"/>
              </w:rPr>
            </w:pPr>
            <w:r w:rsidRPr="00EB3FBD">
              <w:rPr>
                <w:rFonts w:asciiTheme="majorHAnsi" w:hAnsiTheme="majorHAnsi" w:cstheme="majorHAnsi"/>
                <w:b/>
                <w:bCs/>
              </w:rPr>
              <w:t>Skills</w:t>
            </w:r>
            <w:r w:rsidRPr="00520520">
              <w:rPr>
                <w:rFonts w:asciiTheme="majorHAnsi" w:hAnsiTheme="majorHAnsi" w:cstheme="majorHAnsi"/>
              </w:rPr>
              <w:t>: show increased confidence and commitment when performing to an audience.</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understand that the way the performance is represented to the audience influences the quality of the performance and the messages the music is trying to convey.</w:t>
            </w:r>
          </w:p>
        </w:tc>
        <w:tc>
          <w:tcPr>
            <w:tcW w:w="1406" w:type="dxa"/>
          </w:tcPr>
          <w:p w14:paraId="0408D581" w14:textId="77777777" w:rsidR="009864A5" w:rsidRPr="00520520" w:rsidRDefault="00CD02AC">
            <w:pPr>
              <w:rPr>
                <w:rFonts w:asciiTheme="majorHAnsi" w:hAnsiTheme="majorHAnsi" w:cstheme="majorHAnsi"/>
              </w:rPr>
            </w:pPr>
            <w:r w:rsidRPr="00EB3FBD">
              <w:rPr>
                <w:rFonts w:asciiTheme="majorHAnsi" w:hAnsiTheme="majorHAnsi" w:cstheme="majorHAnsi"/>
                <w:b/>
                <w:bCs/>
              </w:rPr>
              <w:t xml:space="preserve">Skills: </w:t>
            </w:r>
            <w:r w:rsidRPr="00520520">
              <w:rPr>
                <w:rFonts w:asciiTheme="majorHAnsi" w:hAnsiTheme="majorHAnsi" w:cstheme="majorHAnsi"/>
              </w:rPr>
              <w:t>confidently perform considering style or message of the music.</w:t>
            </w:r>
            <w:r w:rsidRPr="00520520">
              <w:rPr>
                <w:rFonts w:asciiTheme="majorHAnsi" w:hAnsiTheme="majorHAnsi" w:cstheme="majorHAnsi"/>
              </w:rPr>
              <w:br/>
            </w:r>
            <w:r w:rsidRPr="00EB3FBD">
              <w:rPr>
                <w:rFonts w:asciiTheme="majorHAnsi" w:hAnsiTheme="majorHAnsi" w:cstheme="majorHAnsi"/>
                <w:b/>
                <w:bCs/>
              </w:rPr>
              <w:t>Knowledge:</w:t>
            </w:r>
            <w:r w:rsidRPr="00520520">
              <w:rPr>
                <w:rFonts w:asciiTheme="majorHAnsi" w:hAnsiTheme="majorHAnsi" w:cstheme="majorHAnsi"/>
              </w:rPr>
              <w:t xml:space="preserve"> understand that the way the performance is represented to the audience influences the quality of the performance and the messages the music is trying to convey.</w:t>
            </w:r>
          </w:p>
        </w:tc>
      </w:tr>
      <w:tr w:rsidR="00DF64E2" w:rsidRPr="00520520" w14:paraId="4172E23E" w14:textId="77777777" w:rsidTr="00555B15">
        <w:tc>
          <w:tcPr>
            <w:tcW w:w="1681" w:type="dxa"/>
            <w:shd w:val="clear" w:color="auto" w:fill="403152" w:themeFill="accent4" w:themeFillShade="80"/>
          </w:tcPr>
          <w:p w14:paraId="5A75F396" w14:textId="77777777" w:rsidR="00DF64E2" w:rsidRPr="00520520" w:rsidRDefault="00DF64E2">
            <w:pPr>
              <w:rPr>
                <w:rFonts w:asciiTheme="majorHAnsi" w:hAnsiTheme="majorHAnsi" w:cstheme="majorHAnsi"/>
                <w:b/>
                <w:bCs/>
                <w:color w:val="FFFFFF" w:themeColor="background1"/>
              </w:rPr>
            </w:pPr>
          </w:p>
        </w:tc>
        <w:tc>
          <w:tcPr>
            <w:tcW w:w="12215" w:type="dxa"/>
            <w:gridSpan w:val="8"/>
          </w:tcPr>
          <w:p w14:paraId="7FDC659A" w14:textId="77777777" w:rsidR="00DF64E2" w:rsidRPr="000A31F0" w:rsidRDefault="00DF64E2" w:rsidP="00DF64E2">
            <w:pPr>
              <w:spacing w:before="100" w:beforeAutospacing="1" w:after="100" w:afterAutospacing="1" w:line="300" w:lineRule="atLeast"/>
              <w:rPr>
                <w:rFonts w:asciiTheme="majorHAnsi" w:eastAsia="Times New Roman" w:hAnsiTheme="majorHAnsi" w:cstheme="majorHAnsi"/>
                <w:b/>
                <w:bCs/>
                <w:lang w:val="en-GB" w:eastAsia="en-GB"/>
              </w:rPr>
            </w:pPr>
            <w:r w:rsidRPr="000A31F0">
              <w:rPr>
                <w:rFonts w:asciiTheme="majorHAnsi" w:eastAsia="Times New Roman" w:hAnsiTheme="majorHAnsi" w:cstheme="majorHAnsi"/>
                <w:b/>
                <w:bCs/>
                <w:lang w:val="en-GB" w:eastAsia="en-GB"/>
              </w:rPr>
              <w:t>Music National Curriculum:</w:t>
            </w:r>
          </w:p>
          <w:p w14:paraId="4532C419" w14:textId="77777777" w:rsidR="00DF64E2" w:rsidRPr="000A31F0" w:rsidRDefault="00DF64E2" w:rsidP="00DF64E2">
            <w:pPr>
              <w:pStyle w:val="Heading1"/>
              <w:rPr>
                <w:rFonts w:cstheme="majorHAnsi"/>
                <w:color w:val="auto"/>
                <w:sz w:val="22"/>
                <w:szCs w:val="22"/>
              </w:rPr>
            </w:pPr>
            <w:r w:rsidRPr="000A31F0">
              <w:rPr>
                <w:rFonts w:cstheme="majorHAnsi"/>
                <w:color w:val="auto"/>
                <w:sz w:val="22"/>
                <w:szCs w:val="22"/>
              </w:rPr>
              <w:lastRenderedPageBreak/>
              <w:t>Key Stage 1</w:t>
            </w:r>
          </w:p>
          <w:p w14:paraId="4799D65D" w14:textId="77777777" w:rsidR="00DF64E2" w:rsidRPr="000A31F0" w:rsidRDefault="00DF64E2" w:rsidP="00DF64E2">
            <w:pPr>
              <w:rPr>
                <w:rFonts w:asciiTheme="majorHAnsi" w:hAnsiTheme="majorHAnsi" w:cstheme="majorHAnsi"/>
              </w:rPr>
            </w:pPr>
            <w:r w:rsidRPr="000A31F0">
              <w:rPr>
                <w:rFonts w:asciiTheme="majorHAnsi" w:hAnsiTheme="majorHAnsi" w:cstheme="majorHAnsi"/>
              </w:rPr>
              <w:t>Pupils should be taught to:</w:t>
            </w:r>
          </w:p>
          <w:p w14:paraId="73C17B1C" w14:textId="77777777" w:rsidR="00DF64E2" w:rsidRPr="006B766D" w:rsidRDefault="00DF64E2" w:rsidP="00DF64E2">
            <w:pPr>
              <w:pStyle w:val="ListBullet"/>
              <w:rPr>
                <w:rFonts w:asciiTheme="majorHAnsi" w:hAnsiTheme="majorHAnsi" w:cstheme="majorHAnsi"/>
                <w:b/>
                <w:bCs/>
                <w:color w:val="FF0000"/>
              </w:rPr>
            </w:pPr>
            <w:r w:rsidRPr="006B766D">
              <w:rPr>
                <w:rFonts w:asciiTheme="majorHAnsi" w:hAnsiTheme="majorHAnsi" w:cstheme="majorHAnsi"/>
                <w:b/>
                <w:bCs/>
                <w:color w:val="FF0000"/>
              </w:rPr>
              <w:t>use their voices expressively and creatively by singing songs and speaking chants and rhymes</w:t>
            </w:r>
          </w:p>
          <w:p w14:paraId="552E966A" w14:textId="77777777" w:rsidR="00F163E1" w:rsidRPr="000A31F0" w:rsidRDefault="00F163E1" w:rsidP="00F163E1">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7A5A15D4" w14:textId="77777777" w:rsidR="00DF64E2" w:rsidRPr="006B766D" w:rsidRDefault="00DF64E2" w:rsidP="00DF64E2">
            <w:pPr>
              <w:pStyle w:val="ListBullet"/>
              <w:rPr>
                <w:rFonts w:asciiTheme="majorHAnsi" w:hAnsiTheme="majorHAnsi" w:cstheme="majorHAnsi"/>
                <w:b/>
                <w:bCs/>
                <w:color w:val="FF0000"/>
              </w:rPr>
            </w:pPr>
            <w:r w:rsidRPr="006B766D">
              <w:rPr>
                <w:rFonts w:asciiTheme="majorHAnsi" w:hAnsiTheme="majorHAnsi" w:cstheme="majorHAnsi"/>
                <w:b/>
                <w:bCs/>
                <w:color w:val="FF0000"/>
              </w:rPr>
              <w:t>play tuned and untuned instruments musically</w:t>
            </w:r>
          </w:p>
          <w:p w14:paraId="7C57326E" w14:textId="77777777" w:rsidR="00F163E1" w:rsidRPr="000A31F0" w:rsidRDefault="00F163E1" w:rsidP="00F163E1">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5E3F53BD" w14:textId="77777777" w:rsidR="00DF64E2" w:rsidRPr="000A31F0" w:rsidRDefault="00DF64E2" w:rsidP="00DF64E2">
            <w:pPr>
              <w:pStyle w:val="ListBullet"/>
              <w:rPr>
                <w:rFonts w:asciiTheme="majorHAnsi" w:hAnsiTheme="majorHAnsi" w:cstheme="majorHAnsi"/>
                <w:b/>
                <w:bCs/>
              </w:rPr>
            </w:pPr>
            <w:r w:rsidRPr="000A31F0">
              <w:rPr>
                <w:rFonts w:asciiTheme="majorHAnsi" w:hAnsiTheme="majorHAnsi" w:cstheme="majorHAnsi"/>
                <w:b/>
                <w:bCs/>
              </w:rPr>
              <w:t>listen with concentration and understanding to a range of high-quality live and recorded music</w:t>
            </w:r>
          </w:p>
          <w:p w14:paraId="5048311A" w14:textId="77777777" w:rsidR="00F163E1" w:rsidRPr="000A31F0" w:rsidRDefault="00F163E1" w:rsidP="00F163E1">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46B27819" w14:textId="77777777" w:rsidR="00DF64E2" w:rsidRPr="000A31F0" w:rsidRDefault="00DF64E2" w:rsidP="00DF64E2">
            <w:pPr>
              <w:pStyle w:val="ListBullet"/>
              <w:rPr>
                <w:rFonts w:asciiTheme="majorHAnsi" w:hAnsiTheme="majorHAnsi" w:cstheme="majorHAnsi"/>
                <w:b/>
                <w:bCs/>
              </w:rPr>
            </w:pPr>
            <w:r w:rsidRPr="000A31F0">
              <w:rPr>
                <w:rFonts w:asciiTheme="majorHAnsi" w:hAnsiTheme="majorHAnsi" w:cstheme="majorHAnsi"/>
                <w:b/>
                <w:bCs/>
              </w:rPr>
              <w:t>experiment with, create, select and combine sounds using the inter-related dimensions of music</w:t>
            </w:r>
          </w:p>
          <w:p w14:paraId="407C4FF5" w14:textId="77777777" w:rsidR="00F163E1" w:rsidRPr="000A31F0" w:rsidRDefault="00F163E1" w:rsidP="00F163E1">
            <w:pPr>
              <w:rPr>
                <w:rFonts w:asciiTheme="majorHAnsi" w:hAnsiTheme="majorHAnsi" w:cstheme="majorHAnsi"/>
              </w:rPr>
            </w:pPr>
            <w:r w:rsidRPr="000A31F0">
              <w:rPr>
                <w:rFonts w:asciiTheme="majorHAnsi" w:hAnsiTheme="majorHAnsi" w:cstheme="majorHAnsi"/>
              </w:rPr>
              <w:t xml:space="preserve">Units: Senses, Carnival of the Animals, </w:t>
            </w:r>
            <w:r>
              <w:rPr>
                <w:rFonts w:asciiTheme="majorHAnsi" w:hAnsiTheme="majorHAnsi" w:cstheme="majorHAnsi"/>
              </w:rPr>
              <w:t>Superheroes, Toys,</w:t>
            </w:r>
            <w:r w:rsidRPr="000A31F0">
              <w:rPr>
                <w:rFonts w:asciiTheme="majorHAnsi" w:hAnsiTheme="majorHAnsi" w:cstheme="majorHAnsi"/>
              </w:rPr>
              <w:t xml:space="preserve"> G</w:t>
            </w:r>
            <w:r>
              <w:rPr>
                <w:rFonts w:asciiTheme="majorHAnsi" w:hAnsiTheme="majorHAnsi" w:cstheme="majorHAnsi"/>
              </w:rPr>
              <w:t xml:space="preserve">reat </w:t>
            </w:r>
            <w:r w:rsidRPr="000A31F0">
              <w:rPr>
                <w:rFonts w:asciiTheme="majorHAnsi" w:hAnsiTheme="majorHAnsi" w:cstheme="majorHAnsi"/>
              </w:rPr>
              <w:t>F</w:t>
            </w:r>
            <w:r>
              <w:rPr>
                <w:rFonts w:asciiTheme="majorHAnsi" w:hAnsiTheme="majorHAnsi" w:cstheme="majorHAnsi"/>
              </w:rPr>
              <w:t>ire of London</w:t>
            </w:r>
            <w:r w:rsidRPr="000A31F0">
              <w:rPr>
                <w:rFonts w:asciiTheme="majorHAnsi" w:hAnsiTheme="majorHAnsi" w:cstheme="majorHAnsi"/>
              </w:rPr>
              <w:t>, Fo</w:t>
            </w:r>
            <w:r>
              <w:rPr>
                <w:rFonts w:asciiTheme="majorHAnsi" w:hAnsiTheme="majorHAnsi" w:cstheme="majorHAnsi"/>
              </w:rPr>
              <w:t>ur Seasons.</w:t>
            </w:r>
          </w:p>
          <w:p w14:paraId="32D8E6E9" w14:textId="77777777" w:rsidR="00DF64E2" w:rsidRPr="000A31F0" w:rsidRDefault="00DF64E2" w:rsidP="00DF64E2">
            <w:pPr>
              <w:pStyle w:val="Heading1"/>
              <w:rPr>
                <w:rFonts w:cstheme="majorHAnsi"/>
                <w:color w:val="auto"/>
                <w:sz w:val="22"/>
                <w:szCs w:val="22"/>
              </w:rPr>
            </w:pPr>
            <w:r w:rsidRPr="000A31F0">
              <w:rPr>
                <w:rFonts w:cstheme="majorHAnsi"/>
                <w:color w:val="auto"/>
                <w:sz w:val="22"/>
                <w:szCs w:val="22"/>
              </w:rPr>
              <w:t>Key Stage 2</w:t>
            </w:r>
          </w:p>
          <w:p w14:paraId="461F3483" w14:textId="77777777" w:rsidR="00DF64E2" w:rsidRPr="000A31F0" w:rsidRDefault="00DF64E2" w:rsidP="00DF64E2">
            <w:pPr>
              <w:rPr>
                <w:rFonts w:asciiTheme="majorHAnsi" w:hAnsiTheme="majorHAnsi" w:cstheme="majorHAnsi"/>
              </w:rPr>
            </w:pPr>
            <w:r w:rsidRPr="000A31F0">
              <w:rPr>
                <w:rFonts w:asciiTheme="majorHAnsi" w:hAnsiTheme="majorHAnsi" w:cstheme="majorHAnsi"/>
              </w:rPr>
              <w:t>Pupils should be taught to:</w:t>
            </w:r>
          </w:p>
          <w:p w14:paraId="362E6473" w14:textId="77777777" w:rsidR="00DF64E2" w:rsidRPr="006B766D" w:rsidRDefault="00DF64E2" w:rsidP="00DF64E2">
            <w:pPr>
              <w:pStyle w:val="ListBullet"/>
              <w:rPr>
                <w:rFonts w:asciiTheme="majorHAnsi" w:hAnsiTheme="majorHAnsi" w:cstheme="majorHAnsi"/>
                <w:b/>
                <w:bCs/>
                <w:color w:val="FF0000"/>
              </w:rPr>
            </w:pPr>
            <w:r w:rsidRPr="006B766D">
              <w:rPr>
                <w:rFonts w:asciiTheme="majorHAnsi" w:hAnsiTheme="majorHAnsi" w:cstheme="majorHAnsi"/>
                <w:b/>
                <w:bCs/>
                <w:color w:val="FF0000"/>
              </w:rPr>
              <w:t>play and perform in solo and ensemble contexts, using their voices and playing musical instruments with increasing accuracy, fluency, control and expression</w:t>
            </w:r>
          </w:p>
          <w:p w14:paraId="233ABA35" w14:textId="77777777" w:rsidR="002D348E" w:rsidRPr="000A31F0" w:rsidRDefault="002D348E" w:rsidP="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523166EA" w14:textId="77777777" w:rsidR="00DF64E2" w:rsidRPr="000A31F0" w:rsidRDefault="00DF64E2" w:rsidP="00DF64E2">
            <w:pPr>
              <w:pStyle w:val="ListBullet"/>
              <w:rPr>
                <w:rFonts w:asciiTheme="majorHAnsi" w:hAnsiTheme="majorHAnsi" w:cstheme="majorHAnsi"/>
                <w:b/>
                <w:bCs/>
              </w:rPr>
            </w:pPr>
            <w:r w:rsidRPr="000A31F0">
              <w:rPr>
                <w:rFonts w:asciiTheme="majorHAnsi" w:hAnsiTheme="majorHAnsi" w:cstheme="majorHAnsi"/>
                <w:b/>
                <w:bCs/>
              </w:rPr>
              <w:t>improvise and compose music for a range of purposes using the inter-related dimensions of music</w:t>
            </w:r>
          </w:p>
          <w:p w14:paraId="2153CB69" w14:textId="77777777" w:rsidR="002D348E" w:rsidRPr="000A31F0" w:rsidRDefault="002D348E" w:rsidP="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356DD73A" w14:textId="77777777" w:rsidR="00DF64E2" w:rsidRPr="000A31F0" w:rsidRDefault="00DF64E2" w:rsidP="00DF64E2">
            <w:pPr>
              <w:pStyle w:val="ListBullet"/>
              <w:rPr>
                <w:rFonts w:asciiTheme="majorHAnsi" w:hAnsiTheme="majorHAnsi" w:cstheme="majorHAnsi"/>
                <w:b/>
                <w:bCs/>
              </w:rPr>
            </w:pPr>
            <w:r w:rsidRPr="000A31F0">
              <w:rPr>
                <w:rFonts w:asciiTheme="majorHAnsi" w:hAnsiTheme="majorHAnsi" w:cstheme="majorHAnsi"/>
                <w:b/>
                <w:bCs/>
              </w:rPr>
              <w:lastRenderedPageBreak/>
              <w:t>listen with attention to detail and recall sounds with increasing aural memory</w:t>
            </w:r>
          </w:p>
          <w:p w14:paraId="14061724" w14:textId="77777777" w:rsidR="002D348E" w:rsidRPr="000A31F0" w:rsidRDefault="002D348E" w:rsidP="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16780457" w14:textId="77777777" w:rsidR="00DF64E2" w:rsidRPr="006B766D" w:rsidRDefault="00DF64E2" w:rsidP="00DF64E2">
            <w:pPr>
              <w:pStyle w:val="ListBullet"/>
              <w:rPr>
                <w:rFonts w:asciiTheme="majorHAnsi" w:hAnsiTheme="majorHAnsi" w:cstheme="majorHAnsi"/>
                <w:b/>
                <w:bCs/>
                <w:color w:val="FF0000"/>
              </w:rPr>
            </w:pPr>
            <w:r w:rsidRPr="006B766D">
              <w:rPr>
                <w:rFonts w:asciiTheme="majorHAnsi" w:hAnsiTheme="majorHAnsi" w:cstheme="majorHAnsi"/>
                <w:b/>
                <w:bCs/>
                <w:color w:val="FF0000"/>
              </w:rPr>
              <w:t>use and understand staff and other musical notations</w:t>
            </w:r>
          </w:p>
          <w:p w14:paraId="21815528" w14:textId="77777777" w:rsidR="002D348E" w:rsidRPr="000A31F0" w:rsidRDefault="002D348E" w:rsidP="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0147BD10" w14:textId="77777777" w:rsidR="00DF64E2" w:rsidRPr="00B349B5" w:rsidRDefault="00DF64E2" w:rsidP="00DF64E2">
            <w:pPr>
              <w:pStyle w:val="ListBullet"/>
              <w:rPr>
                <w:rFonts w:asciiTheme="majorHAnsi" w:hAnsiTheme="majorHAnsi" w:cstheme="majorHAnsi"/>
                <w:b/>
                <w:bCs/>
                <w:color w:val="FF0000"/>
              </w:rPr>
            </w:pPr>
            <w:r w:rsidRPr="00B349B5">
              <w:rPr>
                <w:rFonts w:asciiTheme="majorHAnsi" w:hAnsiTheme="majorHAnsi" w:cstheme="majorHAnsi"/>
                <w:b/>
                <w:bCs/>
                <w:color w:val="FF0000"/>
              </w:rPr>
              <w:t>appreciate and understand a wide range of high-quality live and recorded music drawn from different traditions and from great composers and musicians</w:t>
            </w:r>
          </w:p>
          <w:p w14:paraId="32E998E9" w14:textId="77777777" w:rsidR="002D348E" w:rsidRPr="000A31F0" w:rsidRDefault="002D348E" w:rsidP="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p w14:paraId="27FE245E" w14:textId="77777777" w:rsidR="00DF64E2" w:rsidRPr="00B349B5" w:rsidRDefault="00DF64E2" w:rsidP="00DF64E2">
            <w:pPr>
              <w:pStyle w:val="ListBullet"/>
              <w:rPr>
                <w:rFonts w:asciiTheme="majorHAnsi" w:hAnsiTheme="majorHAnsi" w:cstheme="majorHAnsi"/>
                <w:b/>
                <w:bCs/>
                <w:color w:val="FF0000"/>
              </w:rPr>
            </w:pPr>
            <w:r w:rsidRPr="00B349B5">
              <w:rPr>
                <w:rFonts w:asciiTheme="majorHAnsi" w:hAnsiTheme="majorHAnsi" w:cstheme="majorHAnsi"/>
                <w:b/>
                <w:bCs/>
                <w:color w:val="FF0000"/>
              </w:rPr>
              <w:t>develop an understanding of the history of music</w:t>
            </w:r>
          </w:p>
          <w:p w14:paraId="1ACCE4D1" w14:textId="78088E6D" w:rsidR="00DF64E2" w:rsidRPr="002D348E" w:rsidRDefault="002D348E">
            <w:pPr>
              <w:rPr>
                <w:rFonts w:asciiTheme="majorHAnsi" w:hAnsiTheme="majorHAnsi" w:cstheme="majorHAnsi"/>
              </w:rPr>
            </w:pPr>
            <w:r w:rsidRPr="000A31F0">
              <w:rPr>
                <w:rFonts w:asciiTheme="majorHAnsi" w:hAnsiTheme="majorHAnsi" w:cstheme="majorHAnsi"/>
              </w:rPr>
              <w:t xml:space="preserve">Units: </w:t>
            </w:r>
            <w:r>
              <w:rPr>
                <w:rFonts w:asciiTheme="majorHAnsi" w:hAnsiTheme="majorHAnsi" w:cstheme="majorHAnsi"/>
              </w:rPr>
              <w:t xml:space="preserve">Stone Age, In the Garden, Greek Myths, Rivers, Feel the Sound, Jazz, Vikings, Animal Kingdom, Planets, World War 2, Reggae, Celebrations. </w:t>
            </w:r>
          </w:p>
        </w:tc>
      </w:tr>
    </w:tbl>
    <w:p w14:paraId="15B5C47B" w14:textId="77777777" w:rsidR="00786CA7" w:rsidRPr="00520520" w:rsidRDefault="00786CA7">
      <w:pPr>
        <w:rPr>
          <w:rFonts w:asciiTheme="majorHAnsi" w:hAnsiTheme="majorHAnsi" w:cstheme="majorHAnsi"/>
        </w:rPr>
      </w:pPr>
    </w:p>
    <w:sectPr w:rsidR="00786CA7" w:rsidRPr="00520520" w:rsidSect="001E58DB">
      <w:pgSz w:w="15840" w:h="12240" w:orient="landscape"/>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mbria"/>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D638FA"/>
    <w:multiLevelType w:val="hybridMultilevel"/>
    <w:tmpl w:val="B7B63716"/>
    <w:lvl w:ilvl="0" w:tplc="C60A26EE">
      <w:start w:val="1"/>
      <w:numFmt w:val="bullet"/>
      <w:lvlText w:val="-"/>
      <w:lvlJc w:val="left"/>
      <w:pPr>
        <w:ind w:left="720" w:hanging="360"/>
      </w:pPr>
      <w:rPr>
        <w:rFonts w:ascii="Aptos" w:hAnsi="Aptos" w:hint="default"/>
      </w:rPr>
    </w:lvl>
    <w:lvl w:ilvl="1" w:tplc="CEA42612">
      <w:start w:val="1"/>
      <w:numFmt w:val="bullet"/>
      <w:lvlText w:val="o"/>
      <w:lvlJc w:val="left"/>
      <w:pPr>
        <w:ind w:left="1440" w:hanging="360"/>
      </w:pPr>
      <w:rPr>
        <w:rFonts w:ascii="Courier New" w:hAnsi="Courier New" w:hint="default"/>
      </w:rPr>
    </w:lvl>
    <w:lvl w:ilvl="2" w:tplc="F25065F8">
      <w:start w:val="1"/>
      <w:numFmt w:val="bullet"/>
      <w:lvlText w:val=""/>
      <w:lvlJc w:val="left"/>
      <w:pPr>
        <w:ind w:left="2160" w:hanging="360"/>
      </w:pPr>
      <w:rPr>
        <w:rFonts w:ascii="Wingdings" w:hAnsi="Wingdings" w:hint="default"/>
      </w:rPr>
    </w:lvl>
    <w:lvl w:ilvl="3" w:tplc="46BAC588">
      <w:start w:val="1"/>
      <w:numFmt w:val="bullet"/>
      <w:lvlText w:val=""/>
      <w:lvlJc w:val="left"/>
      <w:pPr>
        <w:ind w:left="2880" w:hanging="360"/>
      </w:pPr>
      <w:rPr>
        <w:rFonts w:ascii="Symbol" w:hAnsi="Symbol" w:hint="default"/>
      </w:rPr>
    </w:lvl>
    <w:lvl w:ilvl="4" w:tplc="7DC4326C">
      <w:start w:val="1"/>
      <w:numFmt w:val="bullet"/>
      <w:lvlText w:val="o"/>
      <w:lvlJc w:val="left"/>
      <w:pPr>
        <w:ind w:left="3600" w:hanging="360"/>
      </w:pPr>
      <w:rPr>
        <w:rFonts w:ascii="Courier New" w:hAnsi="Courier New" w:hint="default"/>
      </w:rPr>
    </w:lvl>
    <w:lvl w:ilvl="5" w:tplc="D4A458D6">
      <w:start w:val="1"/>
      <w:numFmt w:val="bullet"/>
      <w:lvlText w:val=""/>
      <w:lvlJc w:val="left"/>
      <w:pPr>
        <w:ind w:left="4320" w:hanging="360"/>
      </w:pPr>
      <w:rPr>
        <w:rFonts w:ascii="Wingdings" w:hAnsi="Wingdings" w:hint="default"/>
      </w:rPr>
    </w:lvl>
    <w:lvl w:ilvl="6" w:tplc="9A367B46">
      <w:start w:val="1"/>
      <w:numFmt w:val="bullet"/>
      <w:lvlText w:val=""/>
      <w:lvlJc w:val="left"/>
      <w:pPr>
        <w:ind w:left="5040" w:hanging="360"/>
      </w:pPr>
      <w:rPr>
        <w:rFonts w:ascii="Symbol" w:hAnsi="Symbol" w:hint="default"/>
      </w:rPr>
    </w:lvl>
    <w:lvl w:ilvl="7" w:tplc="D0A26CC0">
      <w:start w:val="1"/>
      <w:numFmt w:val="bullet"/>
      <w:lvlText w:val="o"/>
      <w:lvlJc w:val="left"/>
      <w:pPr>
        <w:ind w:left="5760" w:hanging="360"/>
      </w:pPr>
      <w:rPr>
        <w:rFonts w:ascii="Courier New" w:hAnsi="Courier New" w:hint="default"/>
      </w:rPr>
    </w:lvl>
    <w:lvl w:ilvl="8" w:tplc="5EA8BF9E">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58DB"/>
    <w:rsid w:val="0029639D"/>
    <w:rsid w:val="002D348E"/>
    <w:rsid w:val="00326F90"/>
    <w:rsid w:val="00520520"/>
    <w:rsid w:val="0052452B"/>
    <w:rsid w:val="006B766D"/>
    <w:rsid w:val="00717EF9"/>
    <w:rsid w:val="00786CA7"/>
    <w:rsid w:val="009864A5"/>
    <w:rsid w:val="009C1A7D"/>
    <w:rsid w:val="00AA1D8D"/>
    <w:rsid w:val="00B349B5"/>
    <w:rsid w:val="00B47730"/>
    <w:rsid w:val="00B5334E"/>
    <w:rsid w:val="00C016AA"/>
    <w:rsid w:val="00CB0664"/>
    <w:rsid w:val="00CD02AC"/>
    <w:rsid w:val="00D91C2B"/>
    <w:rsid w:val="00DF64E2"/>
    <w:rsid w:val="00E75A80"/>
    <w:rsid w:val="00EB3FBD"/>
    <w:rsid w:val="00EC6978"/>
    <w:rsid w:val="00F1456B"/>
    <w:rsid w:val="00F163E1"/>
    <w:rsid w:val="00FC693F"/>
    <w:rsid w:val="0735B432"/>
    <w:rsid w:val="5EA8AB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A650FD4-C5D0-4A2E-A59C-E4967BB8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
      </w:numPr>
      <w:contextualSpacing/>
    </w:pPr>
  </w:style>
  <w:style w:type="paragraph" w:styleId="ListBullet2">
    <w:name w:val="List Bullet 2"/>
    <w:basedOn w:val="Normal"/>
    <w:uiPriority w:val="99"/>
    <w:unhideWhenUsed/>
    <w:rsid w:val="00326F90"/>
    <w:pPr>
      <w:numPr>
        <w:numId w:val="3"/>
      </w:numPr>
      <w:contextualSpacing/>
    </w:pPr>
  </w:style>
  <w:style w:type="paragraph" w:styleId="ListBullet3">
    <w:name w:val="List Bullet 3"/>
    <w:basedOn w:val="Normal"/>
    <w:uiPriority w:val="99"/>
    <w:unhideWhenUsed/>
    <w:rsid w:val="00326F90"/>
    <w:pPr>
      <w:numPr>
        <w:numId w:val="4"/>
      </w:numPr>
      <w:contextualSpacing/>
    </w:pPr>
  </w:style>
  <w:style w:type="paragraph" w:styleId="ListNumber">
    <w:name w:val="List Number"/>
    <w:basedOn w:val="Normal"/>
    <w:uiPriority w:val="99"/>
    <w:unhideWhenUsed/>
    <w:rsid w:val="00326F90"/>
    <w:pPr>
      <w:numPr>
        <w:numId w:val="6"/>
      </w:numPr>
      <w:contextualSpacing/>
    </w:pPr>
  </w:style>
  <w:style w:type="paragraph" w:styleId="ListNumber2">
    <w:name w:val="List Number 2"/>
    <w:basedOn w:val="Normal"/>
    <w:uiPriority w:val="99"/>
    <w:unhideWhenUsed/>
    <w:rsid w:val="0029639D"/>
    <w:pPr>
      <w:numPr>
        <w:numId w:val="7"/>
      </w:numPr>
      <w:contextualSpacing/>
    </w:pPr>
  </w:style>
  <w:style w:type="paragraph" w:styleId="ListNumber3">
    <w:name w:val="List Number 3"/>
    <w:basedOn w:val="Normal"/>
    <w:uiPriority w:val="99"/>
    <w:unhideWhenUsed/>
    <w:rsid w:val="0029639D"/>
    <w:pPr>
      <w:numPr>
        <w:numId w:val="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70687de-74f7-4832-909f-c3ee89a65f02" xsi:nil="true"/>
    <lcf76f155ced4ddcb4097134ff3c332f xmlns="e68c5f5d-c3af-42f5-9296-e258bdf70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083469-11FF-4077-9EBB-DF38EF023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48F9C-9EB6-4BDC-9633-74AB01DFFFB5}">
  <ds:schemaRefs>
    <ds:schemaRef ds:uri="http://schemas.microsoft.com/sharepoint/v3/contenttype/forms"/>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62FA216-42DE-4ADD-9CC4-B42F9B31F2DB}">
  <ds:schemaRefs>
    <ds:schemaRef ds:uri="http://schemas.microsoft.com/office/2006/metadata/properties"/>
    <ds:schemaRef ds:uri="http://schemas.microsoft.com/office/infopath/2007/PartnerControls"/>
    <ds:schemaRef ds:uri="970687de-74f7-4832-909f-c3ee89a65f02"/>
    <ds:schemaRef ds:uri="e68c5f5d-c3af-42f5-9296-e258bdf7006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1565</Words>
  <Characters>8926</Characters>
  <Application>Microsoft Office Word</Application>
  <DocSecurity>0</DocSecurity>
  <Lines>74</Lines>
  <Paragraphs>20</Paragraphs>
  <ScaleCrop>false</ScaleCrop>
  <Manager/>
  <Company/>
  <LinksUpToDate>false</LinksUpToDate>
  <CharactersWithSpaces>10471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ROURKE (Children First Learning Partnership)</dc:creator>
  <cp:keywords/>
  <dc:description>generated by python-docx</dc:description>
  <cp:lastModifiedBy>Claire Sleath (Marlfields Primary Academy)</cp:lastModifiedBy>
  <cp:revision>2</cp:revision>
  <dcterms:created xsi:type="dcterms:W3CDTF">2026-06-01T18:40:00Z</dcterms:created>
  <dcterms:modified xsi:type="dcterms:W3CDTF">2026-06-01T18:40:00Z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0x010100EED388A3054FCA44AF635BC4A030B17F</vt:lpwstr>
  </property>
</Properties>
</file>