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1603"/>
        <w:gridCol w:w="1603"/>
        <w:gridCol w:w="1604"/>
        <w:gridCol w:w="1603"/>
        <w:gridCol w:w="1603"/>
        <w:gridCol w:w="1604"/>
        <w:gridCol w:w="1603"/>
        <w:gridCol w:w="1604"/>
      </w:tblGrid>
      <w:tr w:rsidR="00EC41F7" w:rsidRPr="00EC41F7" w14:paraId="1D092AE7" w14:textId="77777777" w:rsidTr="1A8017BC">
        <w:tc>
          <w:tcPr>
            <w:tcW w:w="13896" w:type="dxa"/>
            <w:gridSpan w:val="9"/>
          </w:tcPr>
          <w:p w14:paraId="6F7B3CCF" w14:textId="0E0FEEBB" w:rsidR="002F6F68" w:rsidRPr="003C1FD3" w:rsidRDefault="009C1054" w:rsidP="002F6F68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6D61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13E2269E" wp14:editId="60EDB1FC">
                  <wp:simplePos x="0" y="0"/>
                  <wp:positionH relativeFrom="margin">
                    <wp:posOffset>4254500</wp:posOffset>
                  </wp:positionH>
                  <wp:positionV relativeFrom="paragraph">
                    <wp:posOffset>222250</wp:posOffset>
                  </wp:positionV>
                  <wp:extent cx="749300" cy="888365"/>
                  <wp:effectExtent l="0" t="0" r="0" b="6985"/>
                  <wp:wrapTight wrapText="bothSides">
                    <wp:wrapPolygon edited="0">
                      <wp:start x="0" y="463"/>
                      <wp:lineTo x="0" y="8801"/>
                      <wp:lineTo x="3844" y="16212"/>
                      <wp:lineTo x="8786" y="20380"/>
                      <wp:lineTo x="9336" y="21307"/>
                      <wp:lineTo x="11532" y="21307"/>
                      <wp:lineTo x="12081" y="20380"/>
                      <wp:lineTo x="17024" y="16212"/>
                      <wp:lineTo x="20868" y="8801"/>
                      <wp:lineTo x="20868" y="463"/>
                      <wp:lineTo x="0" y="463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88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F6F68">
              <w:tab/>
            </w:r>
            <w:r w:rsidR="002F6F68" w:rsidRPr="003C1FD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Music Curriculum</w:t>
            </w:r>
          </w:p>
          <w:p w14:paraId="65D8B9F2" w14:textId="55C07207" w:rsidR="002F6F68" w:rsidRPr="003C1FD3" w:rsidRDefault="002F6F68" w:rsidP="002F6F68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41D91C12" w14:textId="77777777" w:rsidR="009C1054" w:rsidRDefault="009C1054" w:rsidP="009C1054">
            <w:pPr>
              <w:tabs>
                <w:tab w:val="left" w:pos="1450"/>
                <w:tab w:val="center" w:pos="3343"/>
              </w:tabs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ab/>
            </w:r>
          </w:p>
          <w:p w14:paraId="6728A32F" w14:textId="09700D59" w:rsidR="00EC41F7" w:rsidRPr="00EC41F7" w:rsidRDefault="009C1054" w:rsidP="009C1054">
            <w:pPr>
              <w:tabs>
                <w:tab w:val="left" w:pos="1450"/>
                <w:tab w:val="center" w:pos="3343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               </w:t>
            </w:r>
            <w:r w:rsidR="00DF40FF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Listening </w:t>
            </w:r>
            <w:r w:rsidR="002F6F68" w:rsidRPr="003C1FD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Progression Document</w:t>
            </w:r>
          </w:p>
        </w:tc>
      </w:tr>
      <w:tr w:rsidR="006571F6" w:rsidRPr="00EC41F7" w14:paraId="6EADC6FD" w14:textId="77777777" w:rsidTr="1A8017BC">
        <w:trPr>
          <w:trHeight w:val="724"/>
        </w:trPr>
        <w:tc>
          <w:tcPr>
            <w:tcW w:w="1069" w:type="dxa"/>
            <w:shd w:val="clear" w:color="auto" w:fill="403152" w:themeFill="accent4" w:themeFillShade="80"/>
          </w:tcPr>
          <w:p w14:paraId="6645CAE2" w14:textId="77777777" w:rsidR="001552B7" w:rsidRPr="002F6F68" w:rsidRDefault="00A24EF6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2F6F68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Area</w:t>
            </w:r>
          </w:p>
        </w:tc>
        <w:tc>
          <w:tcPr>
            <w:tcW w:w="1603" w:type="dxa"/>
            <w:shd w:val="clear" w:color="auto" w:fill="403152" w:themeFill="accent4" w:themeFillShade="80"/>
          </w:tcPr>
          <w:p w14:paraId="1E853A9D" w14:textId="77777777" w:rsidR="001552B7" w:rsidRPr="002F6F68" w:rsidRDefault="00A24EF6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2F6F68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Nursery</w:t>
            </w:r>
          </w:p>
        </w:tc>
        <w:tc>
          <w:tcPr>
            <w:tcW w:w="1603" w:type="dxa"/>
            <w:shd w:val="clear" w:color="auto" w:fill="403152" w:themeFill="accent4" w:themeFillShade="80"/>
          </w:tcPr>
          <w:p w14:paraId="78264BD5" w14:textId="77777777" w:rsidR="001552B7" w:rsidRPr="002F6F68" w:rsidRDefault="00A24EF6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2F6F68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Reception</w:t>
            </w:r>
          </w:p>
        </w:tc>
        <w:tc>
          <w:tcPr>
            <w:tcW w:w="1604" w:type="dxa"/>
            <w:shd w:val="clear" w:color="auto" w:fill="403152" w:themeFill="accent4" w:themeFillShade="80"/>
          </w:tcPr>
          <w:p w14:paraId="7038306C" w14:textId="77777777" w:rsidR="001552B7" w:rsidRPr="002F6F68" w:rsidRDefault="00A24EF6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2F6F68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Year 1</w:t>
            </w:r>
          </w:p>
        </w:tc>
        <w:tc>
          <w:tcPr>
            <w:tcW w:w="1603" w:type="dxa"/>
            <w:shd w:val="clear" w:color="auto" w:fill="403152" w:themeFill="accent4" w:themeFillShade="80"/>
          </w:tcPr>
          <w:p w14:paraId="36A69DCA" w14:textId="77777777" w:rsidR="001552B7" w:rsidRPr="002F6F68" w:rsidRDefault="00A24EF6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2F6F68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Year 2</w:t>
            </w:r>
          </w:p>
        </w:tc>
        <w:tc>
          <w:tcPr>
            <w:tcW w:w="1603" w:type="dxa"/>
            <w:shd w:val="clear" w:color="auto" w:fill="403152" w:themeFill="accent4" w:themeFillShade="80"/>
          </w:tcPr>
          <w:p w14:paraId="31002048" w14:textId="77777777" w:rsidR="001552B7" w:rsidRPr="002F6F68" w:rsidRDefault="00A24EF6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2F6F68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Year 3</w:t>
            </w:r>
          </w:p>
        </w:tc>
        <w:tc>
          <w:tcPr>
            <w:tcW w:w="1604" w:type="dxa"/>
            <w:shd w:val="clear" w:color="auto" w:fill="403152" w:themeFill="accent4" w:themeFillShade="80"/>
          </w:tcPr>
          <w:p w14:paraId="6CE33216" w14:textId="77777777" w:rsidR="001552B7" w:rsidRPr="002F6F68" w:rsidRDefault="00A24EF6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2F6F68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Year 4</w:t>
            </w:r>
          </w:p>
        </w:tc>
        <w:tc>
          <w:tcPr>
            <w:tcW w:w="1603" w:type="dxa"/>
            <w:shd w:val="clear" w:color="auto" w:fill="403152" w:themeFill="accent4" w:themeFillShade="80"/>
          </w:tcPr>
          <w:p w14:paraId="63055E37" w14:textId="77777777" w:rsidR="001552B7" w:rsidRPr="002F6F68" w:rsidRDefault="00A24EF6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2F6F68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Year 5</w:t>
            </w:r>
          </w:p>
        </w:tc>
        <w:tc>
          <w:tcPr>
            <w:tcW w:w="1604" w:type="dxa"/>
            <w:shd w:val="clear" w:color="auto" w:fill="403152" w:themeFill="accent4" w:themeFillShade="80"/>
          </w:tcPr>
          <w:p w14:paraId="5FFC574B" w14:textId="77777777" w:rsidR="001552B7" w:rsidRPr="002F6F68" w:rsidRDefault="00A24EF6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2F6F68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Year 6</w:t>
            </w:r>
          </w:p>
        </w:tc>
      </w:tr>
      <w:tr w:rsidR="00DA457D" w:rsidRPr="00EC41F7" w14:paraId="3F443FA1" w14:textId="77777777" w:rsidTr="1A8017BC">
        <w:tc>
          <w:tcPr>
            <w:tcW w:w="1069" w:type="dxa"/>
            <w:shd w:val="clear" w:color="auto" w:fill="403152" w:themeFill="accent4" w:themeFillShade="80"/>
          </w:tcPr>
          <w:p w14:paraId="2F9D6FCE" w14:textId="42688E8E" w:rsidR="00DA457D" w:rsidRPr="00D327BB" w:rsidRDefault="00DA457D" w:rsidP="00DA457D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0B580E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>Identify musical conventions and inter-related dimensions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45D70289" w14:textId="7B372709" w:rsidR="00DA457D" w:rsidRPr="00DA457D" w:rsidRDefault="00DA457D" w:rsidP="00DA457D">
            <w:pPr>
              <w:rPr>
                <w:rFonts w:asciiTheme="majorHAnsi" w:hAnsiTheme="majorHAnsi" w:cstheme="majorHAnsi"/>
              </w:rPr>
            </w:pPr>
            <w:r w:rsidRPr="000B580E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>Skills:</w:t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 xml:space="preserve"> describe sound </w:t>
            </w:r>
            <w:proofErr w:type="gramStart"/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>e.g.</w:t>
            </w:r>
            <w:proofErr w:type="gramEnd"/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 xml:space="preserve"> whistling, twinkly. Begin to react to changes in the music such as tempo or dynamics by explaining or moving.</w:t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br/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br/>
            </w:r>
            <w:r w:rsidRPr="000B580E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>Knowledge:</w:t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 xml:space="preserve"> know that instruments can be played in different ways and this makes different </w:t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lastRenderedPageBreak/>
              <w:t>sounds. Know that when the music changes speed (tempo) so does my movement. Know that music can be loud or quiet and fast or slow and this makes me feel differently.</w:t>
            </w:r>
          </w:p>
        </w:tc>
        <w:tc>
          <w:tcPr>
            <w:tcW w:w="1603" w:type="dxa"/>
            <w:vAlign w:val="center"/>
          </w:tcPr>
          <w:p w14:paraId="64890D4C" w14:textId="20E0197B" w:rsidR="00DA457D" w:rsidRPr="00DA457D" w:rsidRDefault="00DA457D" w:rsidP="00DA457D">
            <w:pPr>
              <w:rPr>
                <w:rFonts w:asciiTheme="majorHAnsi" w:hAnsiTheme="majorHAnsi" w:cstheme="majorHAnsi"/>
                <w:b/>
                <w:bCs/>
              </w:rPr>
            </w:pPr>
            <w:r w:rsidRPr="000B580E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lastRenderedPageBreak/>
              <w:t>Skills:</w:t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 xml:space="preserve"> begin to </w:t>
            </w:r>
            <w:proofErr w:type="spellStart"/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>recognise</w:t>
            </w:r>
            <w:proofErr w:type="spellEnd"/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 xml:space="preserve"> how composers use music to tell the story or message of their piece. </w:t>
            </w:r>
            <w:proofErr w:type="spellStart"/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>Recognise</w:t>
            </w:r>
            <w:proofErr w:type="spellEnd"/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 xml:space="preserve"> changes in tempo, dynamics and pitch.</w:t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br/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br/>
            </w:r>
            <w:r w:rsidRPr="000B580E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>Knowledge:</w:t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 xml:space="preserve"> begin to identify the sound with the intended message. </w:t>
            </w:r>
            <w:proofErr w:type="spellStart"/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>Recognise</w:t>
            </w:r>
            <w:proofErr w:type="spellEnd"/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 xml:space="preserve"> </w:t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lastRenderedPageBreak/>
              <w:t xml:space="preserve">changes in the music </w:t>
            </w:r>
            <w:proofErr w:type="gramStart"/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>e.g.</w:t>
            </w:r>
            <w:proofErr w:type="gramEnd"/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 xml:space="preserve"> slower/faster, quieter/louder.</w:t>
            </w:r>
          </w:p>
        </w:tc>
        <w:tc>
          <w:tcPr>
            <w:tcW w:w="1604" w:type="dxa"/>
            <w:vAlign w:val="center"/>
          </w:tcPr>
          <w:p w14:paraId="78CFFA0B" w14:textId="0DFBE41C" w:rsidR="00DA457D" w:rsidRPr="00DA457D" w:rsidRDefault="2F90B1D7" w:rsidP="1A8017BC">
            <w:pPr>
              <w:rPr>
                <w:rFonts w:asciiTheme="majorHAnsi" w:eastAsia="Times New Roman" w:hAnsiTheme="majorHAnsi" w:cstheme="majorBidi"/>
                <w:lang w:eastAsia="en-GB"/>
              </w:rPr>
            </w:pPr>
            <w:r w:rsidRPr="1A8017BC">
              <w:rPr>
                <w:rFonts w:asciiTheme="majorHAnsi" w:eastAsia="Times New Roman" w:hAnsiTheme="majorHAnsi" w:cstheme="majorBidi"/>
                <w:b/>
                <w:bCs/>
                <w:lang w:eastAsia="en-GB"/>
              </w:rPr>
              <w:lastRenderedPageBreak/>
              <w:t>Skills:</w:t>
            </w:r>
            <w:r w:rsidRPr="1A8017BC">
              <w:rPr>
                <w:rFonts w:asciiTheme="majorHAnsi" w:eastAsia="Times New Roman" w:hAnsiTheme="majorHAnsi" w:cstheme="majorBidi"/>
                <w:lang w:eastAsia="en-GB"/>
              </w:rPr>
              <w:t xml:space="preserve"> begin to identify the sound with the intended message. </w:t>
            </w:r>
            <w:proofErr w:type="spellStart"/>
            <w:r w:rsidRPr="1A8017BC">
              <w:rPr>
                <w:rFonts w:asciiTheme="majorHAnsi" w:eastAsia="Times New Roman" w:hAnsiTheme="majorHAnsi" w:cstheme="majorBidi"/>
                <w:lang w:eastAsia="en-GB"/>
              </w:rPr>
              <w:t>Recognise</w:t>
            </w:r>
            <w:proofErr w:type="spellEnd"/>
            <w:r w:rsidRPr="1A8017BC">
              <w:rPr>
                <w:rFonts w:asciiTheme="majorHAnsi" w:eastAsia="Times New Roman" w:hAnsiTheme="majorHAnsi" w:cstheme="majorBidi"/>
                <w:lang w:eastAsia="en-GB"/>
              </w:rPr>
              <w:t xml:space="preserve"> changes in the music </w:t>
            </w:r>
            <w:proofErr w:type="gramStart"/>
            <w:r w:rsidRPr="1A8017BC">
              <w:rPr>
                <w:rFonts w:asciiTheme="majorHAnsi" w:eastAsia="Times New Roman" w:hAnsiTheme="majorHAnsi" w:cstheme="majorBidi"/>
                <w:lang w:eastAsia="en-GB"/>
              </w:rPr>
              <w:t>e.g.</w:t>
            </w:r>
            <w:proofErr w:type="gramEnd"/>
            <w:r w:rsidRPr="1A8017BC">
              <w:rPr>
                <w:rFonts w:asciiTheme="majorHAnsi" w:eastAsia="Times New Roman" w:hAnsiTheme="majorHAnsi" w:cstheme="majorBidi"/>
                <w:lang w:eastAsia="en-GB"/>
              </w:rPr>
              <w:t xml:space="preserve"> slower/faster, quieter/louder.</w:t>
            </w:r>
            <w:r w:rsidR="00DA457D">
              <w:br/>
            </w:r>
            <w:r w:rsidR="00DA457D">
              <w:br/>
            </w:r>
            <w:r w:rsidRPr="1A8017BC">
              <w:rPr>
                <w:rFonts w:asciiTheme="majorHAnsi" w:eastAsia="Times New Roman" w:hAnsiTheme="majorHAnsi" w:cstheme="majorBidi"/>
                <w:b/>
                <w:bCs/>
                <w:lang w:eastAsia="en-GB"/>
              </w:rPr>
              <w:t>Knowledge:</w:t>
            </w:r>
            <w:r w:rsidRPr="1A8017BC">
              <w:rPr>
                <w:rFonts w:asciiTheme="majorHAnsi" w:eastAsia="Times New Roman" w:hAnsiTheme="majorHAnsi" w:cstheme="majorBidi"/>
                <w:lang w:eastAsia="en-GB"/>
              </w:rPr>
              <w:t xml:space="preserve"> know the meaning of tempo, dynamics and pitch.</w:t>
            </w:r>
          </w:p>
        </w:tc>
        <w:tc>
          <w:tcPr>
            <w:tcW w:w="1603" w:type="dxa"/>
            <w:vAlign w:val="center"/>
          </w:tcPr>
          <w:p w14:paraId="5DB8653D" w14:textId="3A3C0C41" w:rsidR="00DA457D" w:rsidRPr="00DA457D" w:rsidRDefault="00DA457D" w:rsidP="00DA457D">
            <w:pPr>
              <w:rPr>
                <w:rFonts w:asciiTheme="majorHAnsi" w:hAnsiTheme="majorHAnsi" w:cstheme="majorHAnsi"/>
              </w:rPr>
            </w:pPr>
            <w:r w:rsidRPr="000B580E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>Skills:</w:t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 xml:space="preserve"> justify preference when listening to various styles of music and understand that other people may have different opinions. Begin to use music terminology to describe the changes </w:t>
            </w:r>
            <w:proofErr w:type="gramStart"/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>e.g.</w:t>
            </w:r>
            <w:proofErr w:type="gramEnd"/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 xml:space="preserve"> the tempo got faster.</w:t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br/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br/>
            </w:r>
            <w:r w:rsidRPr="000B580E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>Knowledge:</w:t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 xml:space="preserve"> know that </w:t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lastRenderedPageBreak/>
              <w:t>instruments are played differently e.g. hit, shaken and this produces different sounds.</w:t>
            </w:r>
          </w:p>
        </w:tc>
        <w:tc>
          <w:tcPr>
            <w:tcW w:w="1603" w:type="dxa"/>
            <w:vAlign w:val="center"/>
          </w:tcPr>
          <w:p w14:paraId="0610CF13" w14:textId="4B2F43CF" w:rsidR="00DA457D" w:rsidRPr="00DA457D" w:rsidRDefault="00DA457D" w:rsidP="00DA457D">
            <w:pPr>
              <w:rPr>
                <w:rFonts w:asciiTheme="majorHAnsi" w:hAnsiTheme="majorHAnsi" w:cstheme="majorHAnsi"/>
                <w:b/>
                <w:bCs/>
              </w:rPr>
            </w:pPr>
            <w:r w:rsidRPr="000B580E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lastRenderedPageBreak/>
              <w:t>Skills:</w:t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 xml:space="preserve"> begin to identify musical conventions being employed in a variety of pieces. Begin to identify how the inter-related dimensions of music are used to </w:t>
            </w:r>
            <w:proofErr w:type="gramStart"/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>effect</w:t>
            </w:r>
            <w:proofErr w:type="gramEnd"/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 xml:space="preserve"> the mood and message of the piece.</w:t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br/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br/>
            </w:r>
            <w:r w:rsidRPr="000B580E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>Knowledge:</w:t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 xml:space="preserve"> begin to place </w:t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lastRenderedPageBreak/>
              <w:t xml:space="preserve">music with guidance into historical context, </w:t>
            </w:r>
            <w:proofErr w:type="spellStart"/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>eg.</w:t>
            </w:r>
            <w:proofErr w:type="spellEnd"/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 xml:space="preserve"> Baroque, Classical, Romantic, 20th century or genre </w:t>
            </w:r>
            <w:proofErr w:type="gramStart"/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>e.g.</w:t>
            </w:r>
            <w:proofErr w:type="gramEnd"/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 xml:space="preserve"> minimalist, samba. Identify specific inter-related dimensions of music in a variety of styles.</w:t>
            </w:r>
          </w:p>
        </w:tc>
        <w:tc>
          <w:tcPr>
            <w:tcW w:w="1604" w:type="dxa"/>
            <w:vAlign w:val="center"/>
          </w:tcPr>
          <w:p w14:paraId="4DE4AD52" w14:textId="66E74C96" w:rsidR="00DA457D" w:rsidRPr="00DA457D" w:rsidRDefault="00DA457D" w:rsidP="00DA457D">
            <w:pPr>
              <w:rPr>
                <w:rFonts w:asciiTheme="majorHAnsi" w:hAnsiTheme="majorHAnsi" w:cstheme="majorHAnsi"/>
                <w:b/>
                <w:bCs/>
              </w:rPr>
            </w:pPr>
            <w:r w:rsidRPr="000B580E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lastRenderedPageBreak/>
              <w:t>Skills:</w:t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 xml:space="preserve"> develop an understanding of music across time and place. Use an increasing musical vocabulary to respond to music.</w:t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br/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br/>
            </w:r>
            <w:r w:rsidRPr="000B580E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>Knowledge:</w:t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 xml:space="preserve"> understand that using my knowledge of musical conventions, instrumental knowledge and </w:t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lastRenderedPageBreak/>
              <w:t>the inter-related dimensions will help me to confidently justify opinions of a variety of music.</w:t>
            </w:r>
          </w:p>
        </w:tc>
        <w:tc>
          <w:tcPr>
            <w:tcW w:w="1603" w:type="dxa"/>
            <w:vAlign w:val="center"/>
          </w:tcPr>
          <w:p w14:paraId="58D9FD14" w14:textId="7C568DEC" w:rsidR="00DA457D" w:rsidRPr="00DA457D" w:rsidRDefault="00DA457D" w:rsidP="00DA457D">
            <w:pPr>
              <w:rPr>
                <w:rFonts w:asciiTheme="majorHAnsi" w:hAnsiTheme="majorHAnsi" w:cstheme="majorHAnsi"/>
                <w:b/>
                <w:bCs/>
              </w:rPr>
            </w:pPr>
            <w:r w:rsidRPr="000B580E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lastRenderedPageBreak/>
              <w:t>Skills:</w:t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 xml:space="preserve"> understand that using my knowledge of musical conventions, instrumental knowledge and the inter-related dimensions will help me to confidently justify opinions of a variety of music.</w:t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br/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br/>
            </w:r>
            <w:r w:rsidRPr="000B580E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>Knowledge:</w:t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 xml:space="preserve"> know that different eras </w:t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lastRenderedPageBreak/>
              <w:t xml:space="preserve">and genres have key features that help to define them. Know the role of different instruments within a genre </w:t>
            </w:r>
            <w:proofErr w:type="gramStart"/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>e.g.</w:t>
            </w:r>
            <w:proofErr w:type="gramEnd"/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 xml:space="preserve"> the </w:t>
            </w:r>
            <w:proofErr w:type="spellStart"/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>apito</w:t>
            </w:r>
            <w:proofErr w:type="spellEnd"/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 xml:space="preserve"> whistle is the role of the leader.</w:t>
            </w:r>
          </w:p>
        </w:tc>
        <w:tc>
          <w:tcPr>
            <w:tcW w:w="1604" w:type="dxa"/>
            <w:vAlign w:val="center"/>
          </w:tcPr>
          <w:p w14:paraId="3DCEBD62" w14:textId="604E2193" w:rsidR="00DA457D" w:rsidRPr="00DA457D" w:rsidRDefault="00DA457D" w:rsidP="00DA457D">
            <w:pPr>
              <w:rPr>
                <w:rFonts w:asciiTheme="majorHAnsi" w:hAnsiTheme="majorHAnsi" w:cstheme="majorHAnsi"/>
                <w:b/>
                <w:bCs/>
              </w:rPr>
            </w:pPr>
            <w:r w:rsidRPr="000B580E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lastRenderedPageBreak/>
              <w:t>Skills:</w:t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 xml:space="preserve"> place music within both time and place.</w:t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br/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br/>
            </w:r>
            <w:r w:rsidRPr="000B580E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>Knowledge:</w:t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 xml:space="preserve"> know that composers use the inter-related dimension to help to portray the message of the piece.</w:t>
            </w:r>
          </w:p>
        </w:tc>
      </w:tr>
      <w:tr w:rsidR="00D327BB" w:rsidRPr="00EC41F7" w14:paraId="6D9B6E92" w14:textId="77777777" w:rsidTr="1A8017BC">
        <w:tc>
          <w:tcPr>
            <w:tcW w:w="1069" w:type="dxa"/>
            <w:shd w:val="clear" w:color="auto" w:fill="403152" w:themeFill="accent4" w:themeFillShade="80"/>
          </w:tcPr>
          <w:p w14:paraId="4677BFD4" w14:textId="77777777" w:rsidR="002A4DAE" w:rsidRPr="002A4DAE" w:rsidRDefault="002A4DAE" w:rsidP="002A4DAE">
            <w:pPr>
              <w:spacing w:after="0" w:line="300" w:lineRule="atLeast"/>
              <w:rPr>
                <w:rFonts w:asciiTheme="majorHAnsi" w:eastAsia="Times New Roman" w:hAnsiTheme="majorHAnsi" w:cstheme="majorHAnsi"/>
                <w:b/>
                <w:bCs/>
                <w:lang w:val="en-GB" w:eastAsia="en-GB"/>
              </w:rPr>
            </w:pPr>
            <w:r w:rsidRPr="002A4DAE">
              <w:rPr>
                <w:rFonts w:asciiTheme="majorHAnsi" w:eastAsia="Times New Roman" w:hAnsiTheme="majorHAnsi" w:cstheme="majorHAnsi"/>
                <w:b/>
                <w:bCs/>
                <w:lang w:val="en-GB" w:eastAsia="en-GB"/>
              </w:rPr>
              <w:t>Recognise Sound &amp; Instruments</w:t>
            </w:r>
          </w:p>
          <w:p w14:paraId="1BB7C396" w14:textId="525FF377" w:rsidR="001552B7" w:rsidRPr="002F6F68" w:rsidRDefault="001552B7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1603" w:type="dxa"/>
            <w:shd w:val="clear" w:color="auto" w:fill="auto"/>
          </w:tcPr>
          <w:p w14:paraId="73D705B7" w14:textId="363E3419" w:rsidR="001552B7" w:rsidRPr="000F2C3F" w:rsidRDefault="00994C2C">
            <w:pPr>
              <w:rPr>
                <w:rFonts w:asciiTheme="majorHAnsi" w:hAnsiTheme="majorHAnsi" w:cstheme="majorHAnsi"/>
              </w:rPr>
            </w:pPr>
            <w:r w:rsidRPr="000B580E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>Skills:</w:t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 xml:space="preserve"> begin to </w:t>
            </w:r>
            <w:proofErr w:type="spellStart"/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>recognise</w:t>
            </w:r>
            <w:proofErr w:type="spellEnd"/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 xml:space="preserve"> classroom instruments. Listen to sound effects.</w:t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br/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br/>
            </w:r>
            <w:r w:rsidRPr="000B580E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>Knowledge:</w:t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 xml:space="preserve"> know that sound effects can be used to show what a </w:t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lastRenderedPageBreak/>
              <w:t>piece of music is about. |</w:t>
            </w:r>
          </w:p>
        </w:tc>
        <w:tc>
          <w:tcPr>
            <w:tcW w:w="1603" w:type="dxa"/>
          </w:tcPr>
          <w:p w14:paraId="1B032E7A" w14:textId="266A8B31" w:rsidR="001552B7" w:rsidRPr="000F2C3F" w:rsidRDefault="00CC0F47">
            <w:pPr>
              <w:rPr>
                <w:rFonts w:asciiTheme="majorHAnsi" w:hAnsiTheme="majorHAnsi" w:cstheme="majorHAnsi"/>
              </w:rPr>
            </w:pPr>
            <w:r w:rsidRPr="000B580E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lastRenderedPageBreak/>
              <w:t>Skills:</w:t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 xml:space="preserve"> begin to </w:t>
            </w:r>
            <w:proofErr w:type="spellStart"/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>recognise</w:t>
            </w:r>
            <w:proofErr w:type="spellEnd"/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 xml:space="preserve"> instruments aurally.</w:t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br/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br/>
            </w:r>
            <w:r w:rsidRPr="000B580E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>Knowledge:</w:t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 xml:space="preserve"> know that instruments can be played in different ways and this produces </w:t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lastRenderedPageBreak/>
              <w:t>different sounds</w:t>
            </w:r>
          </w:p>
        </w:tc>
        <w:tc>
          <w:tcPr>
            <w:tcW w:w="1604" w:type="dxa"/>
          </w:tcPr>
          <w:p w14:paraId="641AAE7F" w14:textId="5411D175" w:rsidR="001552B7" w:rsidRPr="000F2C3F" w:rsidRDefault="003651BE">
            <w:pPr>
              <w:rPr>
                <w:rFonts w:asciiTheme="majorHAnsi" w:hAnsiTheme="majorHAnsi" w:cstheme="majorHAnsi"/>
              </w:rPr>
            </w:pPr>
            <w:r w:rsidRPr="000B580E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lastRenderedPageBreak/>
              <w:t>Skills:</w:t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 xml:space="preserve"> begin to </w:t>
            </w:r>
            <w:proofErr w:type="spellStart"/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>recognise</w:t>
            </w:r>
            <w:proofErr w:type="spellEnd"/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 xml:space="preserve"> some instrumental sounds and name classroom instruments.</w:t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br/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br/>
            </w:r>
            <w:r w:rsidRPr="000B580E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>Knowledge:</w:t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 xml:space="preserve"> know that instruments </w:t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lastRenderedPageBreak/>
              <w:t>are made of different materials and this creates different sounds (timbres).</w:t>
            </w:r>
          </w:p>
        </w:tc>
        <w:tc>
          <w:tcPr>
            <w:tcW w:w="1603" w:type="dxa"/>
          </w:tcPr>
          <w:p w14:paraId="6EA53678" w14:textId="29DF6D6B" w:rsidR="001552B7" w:rsidRPr="000F2C3F" w:rsidRDefault="00122225">
            <w:pPr>
              <w:rPr>
                <w:rFonts w:asciiTheme="majorHAnsi" w:hAnsiTheme="majorHAnsi" w:cstheme="majorHAnsi"/>
              </w:rPr>
            </w:pPr>
            <w:r w:rsidRPr="000B580E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lastRenderedPageBreak/>
              <w:t>Skills:</w:t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 xml:space="preserve"> begin to </w:t>
            </w:r>
            <w:proofErr w:type="spellStart"/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>recognise</w:t>
            </w:r>
            <w:proofErr w:type="spellEnd"/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 xml:space="preserve"> a broader range of ensembles and instruments relating to different styles of music.</w:t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br/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br/>
            </w:r>
            <w:r w:rsidRPr="000B580E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>Knowledge:</w:t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 xml:space="preserve"> know that </w:t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lastRenderedPageBreak/>
              <w:t xml:space="preserve">instruments are played differently </w:t>
            </w:r>
            <w:proofErr w:type="gramStart"/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>e.g.</w:t>
            </w:r>
            <w:proofErr w:type="gramEnd"/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 xml:space="preserve"> hit, shaken and this produces different sounds</w:t>
            </w:r>
          </w:p>
        </w:tc>
        <w:tc>
          <w:tcPr>
            <w:tcW w:w="1603" w:type="dxa"/>
          </w:tcPr>
          <w:p w14:paraId="53278EDB" w14:textId="30C63512" w:rsidR="001552B7" w:rsidRPr="000F2C3F" w:rsidRDefault="00125C7D">
            <w:pPr>
              <w:rPr>
                <w:rFonts w:asciiTheme="majorHAnsi" w:hAnsiTheme="majorHAnsi" w:cstheme="majorHAnsi"/>
              </w:rPr>
            </w:pPr>
            <w:r w:rsidRPr="000B580E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lastRenderedPageBreak/>
              <w:t>Skills:</w:t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 xml:space="preserve"> begin to </w:t>
            </w:r>
            <w:proofErr w:type="spellStart"/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>recognise</w:t>
            </w:r>
            <w:proofErr w:type="spellEnd"/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 xml:space="preserve"> the sound of different sections of the orchestra and a variety of instruments within each section.</w:t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br/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br/>
            </w:r>
            <w:r w:rsidRPr="000B580E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>Knowledge:</w:t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 xml:space="preserve"> </w:t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lastRenderedPageBreak/>
              <w:t>know that the orchestra is made up of different sections and families of instruments. |</w:t>
            </w:r>
          </w:p>
        </w:tc>
        <w:tc>
          <w:tcPr>
            <w:tcW w:w="1604" w:type="dxa"/>
          </w:tcPr>
          <w:p w14:paraId="2FA04BBD" w14:textId="5C25DD01" w:rsidR="001552B7" w:rsidRPr="000F2C3F" w:rsidRDefault="00A11780">
            <w:pPr>
              <w:rPr>
                <w:rFonts w:asciiTheme="majorHAnsi" w:hAnsiTheme="majorHAnsi" w:cstheme="majorHAnsi"/>
              </w:rPr>
            </w:pPr>
            <w:r w:rsidRPr="000B580E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lastRenderedPageBreak/>
              <w:t>Skills:</w:t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 xml:space="preserve"> aurally and by sight identify a variety of instruments.</w:t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br/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br/>
            </w:r>
            <w:r w:rsidRPr="000B580E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>Knowledge:</w:t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 xml:space="preserve"> know that instruments from different genres or eras have </w:t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lastRenderedPageBreak/>
              <w:t>similarities in how they are played</w:t>
            </w:r>
          </w:p>
        </w:tc>
        <w:tc>
          <w:tcPr>
            <w:tcW w:w="1603" w:type="dxa"/>
          </w:tcPr>
          <w:p w14:paraId="630A9E74" w14:textId="77777777" w:rsidR="00365BB0" w:rsidRPr="000F2C3F" w:rsidRDefault="00F3201C" w:rsidP="00F3201C">
            <w:pPr>
              <w:spacing w:before="100" w:beforeAutospacing="1" w:after="100" w:afterAutospacing="1" w:line="300" w:lineRule="atLeast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3201C">
              <w:rPr>
                <w:rFonts w:asciiTheme="majorHAnsi" w:eastAsia="Times New Roman" w:hAnsiTheme="majorHAnsi" w:cstheme="majorHAnsi"/>
                <w:b/>
                <w:bCs/>
                <w:lang w:val="en-GB" w:eastAsia="en-GB"/>
              </w:rPr>
              <w:lastRenderedPageBreak/>
              <w:t>Skills:</w:t>
            </w:r>
          </w:p>
          <w:p w14:paraId="757C4925" w14:textId="4DC393D1" w:rsidR="00F3201C" w:rsidRPr="00F3201C" w:rsidRDefault="00F3201C" w:rsidP="00F3201C">
            <w:pPr>
              <w:spacing w:before="100" w:beforeAutospacing="1" w:after="100" w:afterAutospacing="1" w:line="300" w:lineRule="atLeast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3201C">
              <w:rPr>
                <w:rFonts w:asciiTheme="majorHAnsi" w:eastAsia="Times New Roman" w:hAnsiTheme="majorHAnsi" w:cstheme="majorHAnsi"/>
                <w:lang w:val="en-GB" w:eastAsia="en-GB"/>
              </w:rPr>
              <w:t>understand why composers use certain instruments or sounds at different times to create effect.</w:t>
            </w:r>
          </w:p>
          <w:p w14:paraId="3C0F0A5A" w14:textId="77777777" w:rsidR="00F3201C" w:rsidRPr="00F3201C" w:rsidRDefault="00F3201C" w:rsidP="00F3201C">
            <w:pPr>
              <w:spacing w:before="100" w:beforeAutospacing="1" w:after="100" w:afterAutospacing="1" w:line="300" w:lineRule="atLeast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3201C">
              <w:rPr>
                <w:rFonts w:asciiTheme="majorHAnsi" w:eastAsia="Times New Roman" w:hAnsiTheme="majorHAnsi" w:cstheme="majorHAnsi"/>
                <w:lang w:val="en-GB" w:eastAsia="en-GB"/>
              </w:rPr>
              <w:lastRenderedPageBreak/>
              <w:t>confidently recognise different orchestral instruments and instruments specific to a genre or era.</w:t>
            </w:r>
          </w:p>
          <w:p w14:paraId="280CE68E" w14:textId="77777777" w:rsidR="00F3201C" w:rsidRPr="00F3201C" w:rsidRDefault="00F3201C" w:rsidP="00F3201C">
            <w:pPr>
              <w:spacing w:before="100" w:beforeAutospacing="1" w:after="100" w:afterAutospacing="1" w:line="300" w:lineRule="atLeast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3201C">
              <w:rPr>
                <w:rFonts w:asciiTheme="majorHAnsi" w:eastAsia="Times New Roman" w:hAnsiTheme="majorHAnsi" w:cstheme="majorHAnsi"/>
                <w:b/>
                <w:bCs/>
                <w:lang w:val="en-GB" w:eastAsia="en-GB"/>
              </w:rPr>
              <w:t>Knowledge:</w:t>
            </w:r>
          </w:p>
          <w:p w14:paraId="11F5907C" w14:textId="77777777" w:rsidR="00F3201C" w:rsidRPr="00F3201C" w:rsidRDefault="00F3201C" w:rsidP="00F3201C">
            <w:pPr>
              <w:spacing w:before="100" w:beforeAutospacing="1" w:after="100" w:afterAutospacing="1" w:line="300" w:lineRule="atLeast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3201C">
              <w:rPr>
                <w:rFonts w:asciiTheme="majorHAnsi" w:eastAsia="Times New Roman" w:hAnsiTheme="majorHAnsi" w:cstheme="majorHAnsi"/>
                <w:lang w:val="en-GB" w:eastAsia="en-GB"/>
              </w:rPr>
              <w:t xml:space="preserve">know the role of different instruments within a genre </w:t>
            </w:r>
            <w:proofErr w:type="gramStart"/>
            <w:r w:rsidRPr="00F3201C">
              <w:rPr>
                <w:rFonts w:asciiTheme="majorHAnsi" w:eastAsia="Times New Roman" w:hAnsiTheme="majorHAnsi" w:cstheme="majorHAnsi"/>
                <w:lang w:val="en-GB" w:eastAsia="en-GB"/>
              </w:rPr>
              <w:t>e.g.</w:t>
            </w:r>
            <w:proofErr w:type="gramEnd"/>
            <w:r w:rsidRPr="00F3201C">
              <w:rPr>
                <w:rFonts w:asciiTheme="majorHAnsi" w:eastAsia="Times New Roman" w:hAnsiTheme="majorHAnsi" w:cstheme="majorHAnsi"/>
                <w:lang w:val="en-GB" w:eastAsia="en-GB"/>
              </w:rPr>
              <w:t xml:space="preserve"> the </w:t>
            </w:r>
            <w:proofErr w:type="spellStart"/>
            <w:r w:rsidRPr="00F3201C">
              <w:rPr>
                <w:rFonts w:asciiTheme="majorHAnsi" w:eastAsia="Times New Roman" w:hAnsiTheme="majorHAnsi" w:cstheme="majorHAnsi"/>
                <w:lang w:val="en-GB" w:eastAsia="en-GB"/>
              </w:rPr>
              <w:t>apito</w:t>
            </w:r>
            <w:proofErr w:type="spellEnd"/>
            <w:r w:rsidRPr="00F3201C">
              <w:rPr>
                <w:rFonts w:asciiTheme="majorHAnsi" w:eastAsia="Times New Roman" w:hAnsiTheme="majorHAnsi" w:cstheme="majorHAnsi"/>
                <w:lang w:val="en-GB" w:eastAsia="en-GB"/>
              </w:rPr>
              <w:t xml:space="preserve"> whistle is the role of the leader</w:t>
            </w:r>
          </w:p>
          <w:p w14:paraId="338665E1" w14:textId="4C2D336A" w:rsidR="001552B7" w:rsidRPr="000F2C3F" w:rsidRDefault="001552B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4" w:type="dxa"/>
          </w:tcPr>
          <w:p w14:paraId="2FD8C115" w14:textId="77777777" w:rsidR="005A1CD5" w:rsidRPr="005A1CD5" w:rsidRDefault="005A1CD5" w:rsidP="005A1CD5">
            <w:pPr>
              <w:spacing w:before="100" w:beforeAutospacing="1" w:after="100" w:afterAutospacing="1" w:line="300" w:lineRule="atLeast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5A1CD5">
              <w:rPr>
                <w:rFonts w:asciiTheme="majorHAnsi" w:eastAsia="Times New Roman" w:hAnsiTheme="majorHAnsi" w:cstheme="majorHAnsi"/>
                <w:b/>
                <w:bCs/>
                <w:lang w:val="en-GB" w:eastAsia="en-GB"/>
              </w:rPr>
              <w:lastRenderedPageBreak/>
              <w:t>Skills:</w:t>
            </w:r>
          </w:p>
          <w:p w14:paraId="29740E62" w14:textId="77777777" w:rsidR="005A1CD5" w:rsidRPr="005A1CD5" w:rsidRDefault="005A1CD5" w:rsidP="005A1CD5">
            <w:pPr>
              <w:spacing w:before="100" w:beforeAutospacing="1" w:after="100" w:afterAutospacing="1" w:line="300" w:lineRule="atLeast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5A1CD5">
              <w:rPr>
                <w:rFonts w:asciiTheme="majorHAnsi" w:eastAsia="Times New Roman" w:hAnsiTheme="majorHAnsi" w:cstheme="majorHAnsi"/>
                <w:lang w:val="en-GB" w:eastAsia="en-GB"/>
              </w:rPr>
              <w:t>confidently recognise different orchestral instruments and instruments specific to a genre or era.</w:t>
            </w:r>
          </w:p>
          <w:p w14:paraId="64589194" w14:textId="77777777" w:rsidR="005A1CD5" w:rsidRPr="005A1CD5" w:rsidRDefault="005A1CD5" w:rsidP="005A1CD5">
            <w:pPr>
              <w:spacing w:before="100" w:beforeAutospacing="1" w:after="100" w:afterAutospacing="1" w:line="300" w:lineRule="atLeast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5A1CD5">
              <w:rPr>
                <w:rFonts w:asciiTheme="majorHAnsi" w:eastAsia="Times New Roman" w:hAnsiTheme="majorHAnsi" w:cstheme="majorHAnsi"/>
                <w:b/>
                <w:bCs/>
                <w:lang w:val="en-GB" w:eastAsia="en-GB"/>
              </w:rPr>
              <w:lastRenderedPageBreak/>
              <w:t>Knowledge:</w:t>
            </w:r>
          </w:p>
          <w:p w14:paraId="34D5BBA6" w14:textId="77777777" w:rsidR="005A1CD5" w:rsidRPr="005A1CD5" w:rsidRDefault="005A1CD5" w:rsidP="005A1CD5">
            <w:pPr>
              <w:spacing w:before="100" w:beforeAutospacing="1" w:after="100" w:afterAutospacing="1" w:line="300" w:lineRule="atLeast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5A1CD5">
              <w:rPr>
                <w:rFonts w:asciiTheme="majorHAnsi" w:eastAsia="Times New Roman" w:hAnsiTheme="majorHAnsi" w:cstheme="majorHAnsi"/>
                <w:lang w:val="en-GB" w:eastAsia="en-GB"/>
              </w:rPr>
              <w:t>understand why composers use certain instruments or sounds at different times to create effect</w:t>
            </w:r>
          </w:p>
          <w:p w14:paraId="45FF48DF" w14:textId="6B517A96" w:rsidR="001552B7" w:rsidRPr="000F2C3F" w:rsidRDefault="00A24EF6">
            <w:pPr>
              <w:rPr>
                <w:rFonts w:asciiTheme="majorHAnsi" w:hAnsiTheme="majorHAnsi" w:cstheme="majorHAnsi"/>
              </w:rPr>
            </w:pPr>
            <w:r w:rsidRPr="000F2C3F">
              <w:rPr>
                <w:rFonts w:asciiTheme="majorHAnsi" w:hAnsiTheme="majorHAnsi" w:cstheme="majorHAnsi"/>
              </w:rPr>
              <w:t>.</w:t>
            </w:r>
          </w:p>
        </w:tc>
      </w:tr>
      <w:tr w:rsidR="0034495B" w:rsidRPr="00EC41F7" w14:paraId="62AD997B" w14:textId="77777777" w:rsidTr="009766A8">
        <w:tc>
          <w:tcPr>
            <w:tcW w:w="1069" w:type="dxa"/>
            <w:shd w:val="clear" w:color="auto" w:fill="403152" w:themeFill="accent4" w:themeFillShade="80"/>
          </w:tcPr>
          <w:p w14:paraId="2AF2359C" w14:textId="77777777" w:rsidR="0034495B" w:rsidRPr="002A4DAE" w:rsidRDefault="0034495B" w:rsidP="002A4DAE">
            <w:pPr>
              <w:spacing w:after="0" w:line="300" w:lineRule="atLeast"/>
              <w:rPr>
                <w:rFonts w:asciiTheme="majorHAnsi" w:eastAsia="Times New Roman" w:hAnsiTheme="majorHAnsi" w:cstheme="majorHAnsi"/>
                <w:b/>
                <w:bCs/>
                <w:lang w:val="en-GB" w:eastAsia="en-GB"/>
              </w:rPr>
            </w:pPr>
          </w:p>
        </w:tc>
        <w:tc>
          <w:tcPr>
            <w:tcW w:w="12827" w:type="dxa"/>
            <w:gridSpan w:val="8"/>
            <w:shd w:val="clear" w:color="auto" w:fill="auto"/>
          </w:tcPr>
          <w:p w14:paraId="6E1CA97F" w14:textId="77777777" w:rsidR="0034495B" w:rsidRPr="000A31F0" w:rsidRDefault="005556E5" w:rsidP="005A1CD5">
            <w:pPr>
              <w:spacing w:before="100" w:beforeAutospacing="1" w:after="100" w:afterAutospacing="1" w:line="300" w:lineRule="atLeast"/>
              <w:rPr>
                <w:rFonts w:asciiTheme="majorHAnsi" w:eastAsia="Times New Roman" w:hAnsiTheme="majorHAnsi" w:cstheme="majorHAnsi"/>
                <w:b/>
                <w:bCs/>
                <w:lang w:val="en-GB" w:eastAsia="en-GB"/>
              </w:rPr>
            </w:pPr>
            <w:r w:rsidRPr="000A31F0">
              <w:rPr>
                <w:rFonts w:asciiTheme="majorHAnsi" w:eastAsia="Times New Roman" w:hAnsiTheme="majorHAnsi" w:cstheme="majorHAnsi"/>
                <w:b/>
                <w:bCs/>
                <w:lang w:val="en-GB" w:eastAsia="en-GB"/>
              </w:rPr>
              <w:t>Music National Curriculum:</w:t>
            </w:r>
          </w:p>
          <w:p w14:paraId="5C9F6CBD" w14:textId="77777777" w:rsidR="005556E5" w:rsidRPr="000A31F0" w:rsidRDefault="005556E5" w:rsidP="005556E5">
            <w:pPr>
              <w:pStyle w:val="Heading1"/>
              <w:rPr>
                <w:rFonts w:cstheme="majorHAnsi"/>
                <w:color w:val="auto"/>
                <w:sz w:val="22"/>
                <w:szCs w:val="22"/>
              </w:rPr>
            </w:pPr>
            <w:r w:rsidRPr="000A31F0">
              <w:rPr>
                <w:rFonts w:cstheme="majorHAnsi"/>
                <w:color w:val="auto"/>
                <w:sz w:val="22"/>
                <w:szCs w:val="22"/>
              </w:rPr>
              <w:t>Key Stage 1</w:t>
            </w:r>
          </w:p>
          <w:p w14:paraId="437FEB0D" w14:textId="61DCF368" w:rsidR="000A31F0" w:rsidRPr="000A31F0" w:rsidRDefault="000A31F0" w:rsidP="000A31F0">
            <w:pPr>
              <w:rPr>
                <w:rFonts w:asciiTheme="majorHAnsi" w:hAnsiTheme="majorHAnsi" w:cstheme="majorHAnsi"/>
              </w:rPr>
            </w:pPr>
            <w:r w:rsidRPr="000A31F0">
              <w:rPr>
                <w:rFonts w:asciiTheme="majorHAnsi" w:hAnsiTheme="majorHAnsi" w:cstheme="majorHAnsi"/>
              </w:rPr>
              <w:t>Pupils should be taught to:</w:t>
            </w:r>
          </w:p>
          <w:p w14:paraId="6B1B7562" w14:textId="77777777" w:rsidR="005556E5" w:rsidRPr="000A31F0" w:rsidRDefault="005556E5" w:rsidP="005556E5">
            <w:pPr>
              <w:pStyle w:val="ListBullet"/>
              <w:rPr>
                <w:rFonts w:asciiTheme="majorHAnsi" w:hAnsiTheme="majorHAnsi" w:cstheme="majorHAnsi"/>
                <w:b/>
                <w:bCs/>
              </w:rPr>
            </w:pPr>
            <w:r w:rsidRPr="000A31F0">
              <w:rPr>
                <w:rFonts w:asciiTheme="majorHAnsi" w:hAnsiTheme="majorHAnsi" w:cstheme="majorHAnsi"/>
                <w:b/>
                <w:bCs/>
              </w:rPr>
              <w:t>use their voices expressively and creatively by singing songs and speaking chants and rhymes</w:t>
            </w:r>
          </w:p>
          <w:p w14:paraId="177331EE" w14:textId="70CB643D" w:rsidR="005556E5" w:rsidRPr="000A31F0" w:rsidRDefault="005556E5" w:rsidP="005556E5">
            <w:pPr>
              <w:rPr>
                <w:rFonts w:asciiTheme="majorHAnsi" w:hAnsiTheme="majorHAnsi" w:cstheme="majorHAnsi"/>
              </w:rPr>
            </w:pPr>
            <w:r w:rsidRPr="000A31F0">
              <w:rPr>
                <w:rFonts w:asciiTheme="majorHAnsi" w:hAnsiTheme="majorHAnsi" w:cstheme="majorHAnsi"/>
              </w:rPr>
              <w:lastRenderedPageBreak/>
              <w:t xml:space="preserve">Units: Senses, Carnival of the Animals, </w:t>
            </w:r>
            <w:r w:rsidR="00615D5A">
              <w:rPr>
                <w:rFonts w:asciiTheme="majorHAnsi" w:hAnsiTheme="majorHAnsi" w:cstheme="majorHAnsi"/>
              </w:rPr>
              <w:t>Superheroes, Toys,</w:t>
            </w:r>
            <w:r w:rsidRPr="000A31F0">
              <w:rPr>
                <w:rFonts w:asciiTheme="majorHAnsi" w:hAnsiTheme="majorHAnsi" w:cstheme="majorHAnsi"/>
              </w:rPr>
              <w:t xml:space="preserve"> G</w:t>
            </w:r>
            <w:r w:rsidR="0042570F">
              <w:rPr>
                <w:rFonts w:asciiTheme="majorHAnsi" w:hAnsiTheme="majorHAnsi" w:cstheme="majorHAnsi"/>
              </w:rPr>
              <w:t xml:space="preserve">reat </w:t>
            </w:r>
            <w:r w:rsidRPr="000A31F0">
              <w:rPr>
                <w:rFonts w:asciiTheme="majorHAnsi" w:hAnsiTheme="majorHAnsi" w:cstheme="majorHAnsi"/>
              </w:rPr>
              <w:t>F</w:t>
            </w:r>
            <w:r w:rsidR="0042570F">
              <w:rPr>
                <w:rFonts w:asciiTheme="majorHAnsi" w:hAnsiTheme="majorHAnsi" w:cstheme="majorHAnsi"/>
              </w:rPr>
              <w:t>ire of London</w:t>
            </w:r>
            <w:r w:rsidRPr="000A31F0">
              <w:rPr>
                <w:rFonts w:asciiTheme="majorHAnsi" w:hAnsiTheme="majorHAnsi" w:cstheme="majorHAnsi"/>
              </w:rPr>
              <w:t>, Fo</w:t>
            </w:r>
            <w:r w:rsidR="0042570F">
              <w:rPr>
                <w:rFonts w:asciiTheme="majorHAnsi" w:hAnsiTheme="majorHAnsi" w:cstheme="majorHAnsi"/>
              </w:rPr>
              <w:t>ur Seasons.</w:t>
            </w:r>
          </w:p>
          <w:p w14:paraId="394F3EB8" w14:textId="77777777" w:rsidR="005556E5" w:rsidRPr="000A31F0" w:rsidRDefault="005556E5" w:rsidP="005556E5">
            <w:pPr>
              <w:pStyle w:val="ListBullet"/>
              <w:rPr>
                <w:rFonts w:asciiTheme="majorHAnsi" w:hAnsiTheme="majorHAnsi" w:cstheme="majorHAnsi"/>
                <w:b/>
                <w:bCs/>
              </w:rPr>
            </w:pPr>
            <w:r w:rsidRPr="000A31F0">
              <w:rPr>
                <w:rFonts w:asciiTheme="majorHAnsi" w:hAnsiTheme="majorHAnsi" w:cstheme="majorHAnsi"/>
                <w:b/>
                <w:bCs/>
              </w:rPr>
              <w:t>play tuned and untuned instruments musically</w:t>
            </w:r>
          </w:p>
          <w:p w14:paraId="24EB2EB9" w14:textId="77777777" w:rsidR="006F27B8" w:rsidRPr="000A31F0" w:rsidRDefault="006F27B8" w:rsidP="006F27B8">
            <w:pPr>
              <w:rPr>
                <w:rFonts w:asciiTheme="majorHAnsi" w:hAnsiTheme="majorHAnsi" w:cstheme="majorHAnsi"/>
              </w:rPr>
            </w:pPr>
            <w:r w:rsidRPr="000A31F0">
              <w:rPr>
                <w:rFonts w:asciiTheme="majorHAnsi" w:hAnsiTheme="majorHAnsi" w:cstheme="majorHAnsi"/>
              </w:rPr>
              <w:t xml:space="preserve">Units: Senses, Carnival of the Animals, </w:t>
            </w:r>
            <w:r>
              <w:rPr>
                <w:rFonts w:asciiTheme="majorHAnsi" w:hAnsiTheme="majorHAnsi" w:cstheme="majorHAnsi"/>
              </w:rPr>
              <w:t>Superheroes, Toys,</w:t>
            </w:r>
            <w:r w:rsidRPr="000A31F0">
              <w:rPr>
                <w:rFonts w:asciiTheme="majorHAnsi" w:hAnsiTheme="majorHAnsi" w:cstheme="majorHAnsi"/>
              </w:rPr>
              <w:t xml:space="preserve"> G</w:t>
            </w:r>
            <w:r>
              <w:rPr>
                <w:rFonts w:asciiTheme="majorHAnsi" w:hAnsiTheme="majorHAnsi" w:cstheme="majorHAnsi"/>
              </w:rPr>
              <w:t xml:space="preserve">reat </w:t>
            </w:r>
            <w:r w:rsidRPr="000A31F0">
              <w:rPr>
                <w:rFonts w:asciiTheme="majorHAnsi" w:hAnsiTheme="majorHAnsi" w:cstheme="majorHAnsi"/>
              </w:rPr>
              <w:t>F</w:t>
            </w:r>
            <w:r>
              <w:rPr>
                <w:rFonts w:asciiTheme="majorHAnsi" w:hAnsiTheme="majorHAnsi" w:cstheme="majorHAnsi"/>
              </w:rPr>
              <w:t>ire of London</w:t>
            </w:r>
            <w:r w:rsidRPr="000A31F0">
              <w:rPr>
                <w:rFonts w:asciiTheme="majorHAnsi" w:hAnsiTheme="majorHAnsi" w:cstheme="majorHAnsi"/>
              </w:rPr>
              <w:t>, Fo</w:t>
            </w:r>
            <w:r>
              <w:rPr>
                <w:rFonts w:asciiTheme="majorHAnsi" w:hAnsiTheme="majorHAnsi" w:cstheme="majorHAnsi"/>
              </w:rPr>
              <w:t>ur Seasons.</w:t>
            </w:r>
          </w:p>
          <w:p w14:paraId="395DA672" w14:textId="77777777" w:rsidR="005556E5" w:rsidRPr="00EC7001" w:rsidRDefault="005556E5" w:rsidP="005556E5">
            <w:pPr>
              <w:pStyle w:val="ListBullet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EC7001">
              <w:rPr>
                <w:rFonts w:asciiTheme="majorHAnsi" w:hAnsiTheme="majorHAnsi" w:cstheme="majorHAnsi"/>
                <w:b/>
                <w:bCs/>
                <w:color w:val="FF0000"/>
              </w:rPr>
              <w:t>listen with concentration and understanding to a range of high-quality live and recorded music</w:t>
            </w:r>
          </w:p>
          <w:p w14:paraId="1B9B7E7A" w14:textId="77777777" w:rsidR="006F27B8" w:rsidRPr="000A31F0" w:rsidRDefault="006F27B8" w:rsidP="006F27B8">
            <w:pPr>
              <w:rPr>
                <w:rFonts w:asciiTheme="majorHAnsi" w:hAnsiTheme="majorHAnsi" w:cstheme="majorHAnsi"/>
              </w:rPr>
            </w:pPr>
            <w:r w:rsidRPr="000A31F0">
              <w:rPr>
                <w:rFonts w:asciiTheme="majorHAnsi" w:hAnsiTheme="majorHAnsi" w:cstheme="majorHAnsi"/>
              </w:rPr>
              <w:t xml:space="preserve">Units: Senses, Carnival of the Animals, </w:t>
            </w:r>
            <w:r>
              <w:rPr>
                <w:rFonts w:asciiTheme="majorHAnsi" w:hAnsiTheme="majorHAnsi" w:cstheme="majorHAnsi"/>
              </w:rPr>
              <w:t>Superheroes, Toys,</w:t>
            </w:r>
            <w:r w:rsidRPr="000A31F0">
              <w:rPr>
                <w:rFonts w:asciiTheme="majorHAnsi" w:hAnsiTheme="majorHAnsi" w:cstheme="majorHAnsi"/>
              </w:rPr>
              <w:t xml:space="preserve"> G</w:t>
            </w:r>
            <w:r>
              <w:rPr>
                <w:rFonts w:asciiTheme="majorHAnsi" w:hAnsiTheme="majorHAnsi" w:cstheme="majorHAnsi"/>
              </w:rPr>
              <w:t xml:space="preserve">reat </w:t>
            </w:r>
            <w:r w:rsidRPr="000A31F0">
              <w:rPr>
                <w:rFonts w:asciiTheme="majorHAnsi" w:hAnsiTheme="majorHAnsi" w:cstheme="majorHAnsi"/>
              </w:rPr>
              <w:t>F</w:t>
            </w:r>
            <w:r>
              <w:rPr>
                <w:rFonts w:asciiTheme="majorHAnsi" w:hAnsiTheme="majorHAnsi" w:cstheme="majorHAnsi"/>
              </w:rPr>
              <w:t>ire of London</w:t>
            </w:r>
            <w:r w:rsidRPr="000A31F0">
              <w:rPr>
                <w:rFonts w:asciiTheme="majorHAnsi" w:hAnsiTheme="majorHAnsi" w:cstheme="majorHAnsi"/>
              </w:rPr>
              <w:t>, Fo</w:t>
            </w:r>
            <w:r>
              <w:rPr>
                <w:rFonts w:asciiTheme="majorHAnsi" w:hAnsiTheme="majorHAnsi" w:cstheme="majorHAnsi"/>
              </w:rPr>
              <w:t>ur Seasons.</w:t>
            </w:r>
          </w:p>
          <w:p w14:paraId="701B060C" w14:textId="77777777" w:rsidR="005556E5" w:rsidRPr="000A31F0" w:rsidRDefault="005556E5" w:rsidP="005556E5">
            <w:pPr>
              <w:pStyle w:val="ListBullet"/>
              <w:rPr>
                <w:rFonts w:asciiTheme="majorHAnsi" w:hAnsiTheme="majorHAnsi" w:cstheme="majorHAnsi"/>
                <w:b/>
                <w:bCs/>
              </w:rPr>
            </w:pPr>
            <w:r w:rsidRPr="000A31F0">
              <w:rPr>
                <w:rFonts w:asciiTheme="majorHAnsi" w:hAnsiTheme="majorHAnsi" w:cstheme="majorHAnsi"/>
                <w:b/>
                <w:bCs/>
              </w:rPr>
              <w:t>experiment with, create, select and combine sounds using the inter-related dimensions of music</w:t>
            </w:r>
          </w:p>
          <w:p w14:paraId="7E838B83" w14:textId="77777777" w:rsidR="006F27B8" w:rsidRPr="000A31F0" w:rsidRDefault="006F27B8" w:rsidP="006F27B8">
            <w:pPr>
              <w:rPr>
                <w:rFonts w:asciiTheme="majorHAnsi" w:hAnsiTheme="majorHAnsi" w:cstheme="majorHAnsi"/>
              </w:rPr>
            </w:pPr>
            <w:r w:rsidRPr="000A31F0">
              <w:rPr>
                <w:rFonts w:asciiTheme="majorHAnsi" w:hAnsiTheme="majorHAnsi" w:cstheme="majorHAnsi"/>
              </w:rPr>
              <w:t xml:space="preserve">Units: Senses, Carnival of the Animals, </w:t>
            </w:r>
            <w:r>
              <w:rPr>
                <w:rFonts w:asciiTheme="majorHAnsi" w:hAnsiTheme="majorHAnsi" w:cstheme="majorHAnsi"/>
              </w:rPr>
              <w:t>Superheroes, Toys,</w:t>
            </w:r>
            <w:r w:rsidRPr="000A31F0">
              <w:rPr>
                <w:rFonts w:asciiTheme="majorHAnsi" w:hAnsiTheme="majorHAnsi" w:cstheme="majorHAnsi"/>
              </w:rPr>
              <w:t xml:space="preserve"> G</w:t>
            </w:r>
            <w:r>
              <w:rPr>
                <w:rFonts w:asciiTheme="majorHAnsi" w:hAnsiTheme="majorHAnsi" w:cstheme="majorHAnsi"/>
              </w:rPr>
              <w:t xml:space="preserve">reat </w:t>
            </w:r>
            <w:r w:rsidRPr="000A31F0">
              <w:rPr>
                <w:rFonts w:asciiTheme="majorHAnsi" w:hAnsiTheme="majorHAnsi" w:cstheme="majorHAnsi"/>
              </w:rPr>
              <w:t>F</w:t>
            </w:r>
            <w:r>
              <w:rPr>
                <w:rFonts w:asciiTheme="majorHAnsi" w:hAnsiTheme="majorHAnsi" w:cstheme="majorHAnsi"/>
              </w:rPr>
              <w:t>ire of London</w:t>
            </w:r>
            <w:r w:rsidRPr="000A31F0">
              <w:rPr>
                <w:rFonts w:asciiTheme="majorHAnsi" w:hAnsiTheme="majorHAnsi" w:cstheme="majorHAnsi"/>
              </w:rPr>
              <w:t>, Fo</w:t>
            </w:r>
            <w:r>
              <w:rPr>
                <w:rFonts w:asciiTheme="majorHAnsi" w:hAnsiTheme="majorHAnsi" w:cstheme="majorHAnsi"/>
              </w:rPr>
              <w:t>ur Seasons.</w:t>
            </w:r>
          </w:p>
          <w:p w14:paraId="1387629D" w14:textId="77777777" w:rsidR="005556E5" w:rsidRPr="000A31F0" w:rsidRDefault="005556E5" w:rsidP="005556E5">
            <w:pPr>
              <w:pStyle w:val="Heading1"/>
              <w:rPr>
                <w:rFonts w:cstheme="majorHAnsi"/>
                <w:color w:val="auto"/>
                <w:sz w:val="22"/>
                <w:szCs w:val="22"/>
              </w:rPr>
            </w:pPr>
            <w:r w:rsidRPr="000A31F0">
              <w:rPr>
                <w:rFonts w:cstheme="majorHAnsi"/>
                <w:color w:val="auto"/>
                <w:sz w:val="22"/>
                <w:szCs w:val="22"/>
              </w:rPr>
              <w:t>Key Stage 2</w:t>
            </w:r>
          </w:p>
          <w:p w14:paraId="4BDED689" w14:textId="00A8462E" w:rsidR="005556E5" w:rsidRPr="000A31F0" w:rsidRDefault="005556E5" w:rsidP="005556E5">
            <w:pPr>
              <w:rPr>
                <w:rFonts w:asciiTheme="majorHAnsi" w:hAnsiTheme="majorHAnsi" w:cstheme="majorHAnsi"/>
              </w:rPr>
            </w:pPr>
            <w:r w:rsidRPr="000A31F0">
              <w:rPr>
                <w:rFonts w:asciiTheme="majorHAnsi" w:hAnsiTheme="majorHAnsi" w:cstheme="majorHAnsi"/>
              </w:rPr>
              <w:t>Pupils should be taught to</w:t>
            </w:r>
            <w:r w:rsidR="000A31F0" w:rsidRPr="000A31F0">
              <w:rPr>
                <w:rFonts w:asciiTheme="majorHAnsi" w:hAnsiTheme="majorHAnsi" w:cstheme="majorHAnsi"/>
              </w:rPr>
              <w:t>:</w:t>
            </w:r>
          </w:p>
          <w:p w14:paraId="3ED913C5" w14:textId="77777777" w:rsidR="005556E5" w:rsidRPr="000A31F0" w:rsidRDefault="005556E5" w:rsidP="005556E5">
            <w:pPr>
              <w:pStyle w:val="ListBullet"/>
              <w:rPr>
                <w:rFonts w:asciiTheme="majorHAnsi" w:hAnsiTheme="majorHAnsi" w:cstheme="majorHAnsi"/>
                <w:b/>
                <w:bCs/>
              </w:rPr>
            </w:pPr>
            <w:r w:rsidRPr="000A31F0">
              <w:rPr>
                <w:rFonts w:asciiTheme="majorHAnsi" w:hAnsiTheme="majorHAnsi" w:cstheme="majorHAnsi"/>
                <w:b/>
                <w:bCs/>
              </w:rPr>
              <w:t>play and perform in solo and ensemble contexts, using their voices and playing musical instruments with increasing accuracy, fluency, control and expression</w:t>
            </w:r>
          </w:p>
          <w:p w14:paraId="28D849C7" w14:textId="037CC331" w:rsidR="005556E5" w:rsidRPr="000A31F0" w:rsidRDefault="005556E5" w:rsidP="005556E5">
            <w:pPr>
              <w:rPr>
                <w:rFonts w:asciiTheme="majorHAnsi" w:hAnsiTheme="majorHAnsi" w:cstheme="majorHAnsi"/>
              </w:rPr>
            </w:pPr>
            <w:r w:rsidRPr="000A31F0">
              <w:rPr>
                <w:rFonts w:asciiTheme="majorHAnsi" w:hAnsiTheme="majorHAnsi" w:cstheme="majorHAnsi"/>
              </w:rPr>
              <w:t xml:space="preserve">Units: </w:t>
            </w:r>
            <w:r w:rsidR="00A16BEE">
              <w:rPr>
                <w:rFonts w:asciiTheme="majorHAnsi" w:hAnsiTheme="majorHAnsi" w:cstheme="majorHAnsi"/>
              </w:rPr>
              <w:t>Stone Age, In the Garden, Greek Myths, Rivers, Feel the Sound, Jazz</w:t>
            </w:r>
            <w:r w:rsidR="005D45A8">
              <w:rPr>
                <w:rFonts w:asciiTheme="majorHAnsi" w:hAnsiTheme="majorHAnsi" w:cstheme="majorHAnsi"/>
              </w:rPr>
              <w:t xml:space="preserve">, Vikings, Animal Kingdom, Planets, World War 2, </w:t>
            </w:r>
            <w:r w:rsidR="00C519D2">
              <w:rPr>
                <w:rFonts w:asciiTheme="majorHAnsi" w:hAnsiTheme="majorHAnsi" w:cstheme="majorHAnsi"/>
              </w:rPr>
              <w:t xml:space="preserve">Reggae, Celebrations. </w:t>
            </w:r>
          </w:p>
          <w:p w14:paraId="0C932FA3" w14:textId="77777777" w:rsidR="005556E5" w:rsidRPr="000A31F0" w:rsidRDefault="005556E5" w:rsidP="005556E5">
            <w:pPr>
              <w:pStyle w:val="ListBullet"/>
              <w:rPr>
                <w:rFonts w:asciiTheme="majorHAnsi" w:hAnsiTheme="majorHAnsi" w:cstheme="majorHAnsi"/>
                <w:b/>
                <w:bCs/>
              </w:rPr>
            </w:pPr>
            <w:r w:rsidRPr="000A31F0">
              <w:rPr>
                <w:rFonts w:asciiTheme="majorHAnsi" w:hAnsiTheme="majorHAnsi" w:cstheme="majorHAnsi"/>
                <w:b/>
                <w:bCs/>
              </w:rPr>
              <w:t>improvise and compose music for a range of purposes using the inter-related dimensions of music</w:t>
            </w:r>
          </w:p>
          <w:p w14:paraId="6FBDA524" w14:textId="77777777" w:rsidR="00C519D2" w:rsidRPr="000A31F0" w:rsidRDefault="00C519D2" w:rsidP="00C519D2">
            <w:pPr>
              <w:rPr>
                <w:rFonts w:asciiTheme="majorHAnsi" w:hAnsiTheme="majorHAnsi" w:cstheme="majorHAnsi"/>
              </w:rPr>
            </w:pPr>
            <w:r w:rsidRPr="000A31F0">
              <w:rPr>
                <w:rFonts w:asciiTheme="majorHAnsi" w:hAnsiTheme="majorHAnsi" w:cstheme="majorHAnsi"/>
              </w:rPr>
              <w:t xml:space="preserve">Units: </w:t>
            </w:r>
            <w:r>
              <w:rPr>
                <w:rFonts w:asciiTheme="majorHAnsi" w:hAnsiTheme="majorHAnsi" w:cstheme="majorHAnsi"/>
              </w:rPr>
              <w:t xml:space="preserve">Stone Age, In the Garden, Greek Myths, Rivers, Feel the Sound, Jazz, Vikings, Animal Kingdom, Planets, World War 2, Reggae, Celebrations. </w:t>
            </w:r>
          </w:p>
          <w:p w14:paraId="1589F4C2" w14:textId="77777777" w:rsidR="005556E5" w:rsidRPr="00EC7001" w:rsidRDefault="005556E5" w:rsidP="005556E5">
            <w:pPr>
              <w:pStyle w:val="ListBullet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EC7001">
              <w:rPr>
                <w:rFonts w:asciiTheme="majorHAnsi" w:hAnsiTheme="majorHAnsi" w:cstheme="majorHAnsi"/>
                <w:b/>
                <w:bCs/>
                <w:color w:val="FF0000"/>
              </w:rPr>
              <w:t>listen with attention to detail and recall sounds with increasing aural memory</w:t>
            </w:r>
          </w:p>
          <w:p w14:paraId="3B1FE8E8" w14:textId="77777777" w:rsidR="00C519D2" w:rsidRPr="000A31F0" w:rsidRDefault="00C519D2" w:rsidP="00C519D2">
            <w:pPr>
              <w:rPr>
                <w:rFonts w:asciiTheme="majorHAnsi" w:hAnsiTheme="majorHAnsi" w:cstheme="majorHAnsi"/>
              </w:rPr>
            </w:pPr>
            <w:r w:rsidRPr="000A31F0">
              <w:rPr>
                <w:rFonts w:asciiTheme="majorHAnsi" w:hAnsiTheme="majorHAnsi" w:cstheme="majorHAnsi"/>
              </w:rPr>
              <w:t xml:space="preserve">Units: </w:t>
            </w:r>
            <w:r>
              <w:rPr>
                <w:rFonts w:asciiTheme="majorHAnsi" w:hAnsiTheme="majorHAnsi" w:cstheme="majorHAnsi"/>
              </w:rPr>
              <w:t xml:space="preserve">Stone Age, In the Garden, Greek Myths, Rivers, Feel the Sound, Jazz, Vikings, Animal Kingdom, Planets, World War 2, Reggae, Celebrations. </w:t>
            </w:r>
          </w:p>
          <w:p w14:paraId="7DF34612" w14:textId="77777777" w:rsidR="005556E5" w:rsidRPr="000A31F0" w:rsidRDefault="005556E5" w:rsidP="005556E5">
            <w:pPr>
              <w:pStyle w:val="ListBullet"/>
              <w:rPr>
                <w:rFonts w:asciiTheme="majorHAnsi" w:hAnsiTheme="majorHAnsi" w:cstheme="majorHAnsi"/>
                <w:b/>
                <w:bCs/>
              </w:rPr>
            </w:pPr>
            <w:r w:rsidRPr="000A31F0">
              <w:rPr>
                <w:rFonts w:asciiTheme="majorHAnsi" w:hAnsiTheme="majorHAnsi" w:cstheme="majorHAnsi"/>
                <w:b/>
                <w:bCs/>
              </w:rPr>
              <w:lastRenderedPageBreak/>
              <w:t>use and understand staff and other musical notations</w:t>
            </w:r>
          </w:p>
          <w:p w14:paraId="0ADFB30F" w14:textId="77777777" w:rsidR="00C519D2" w:rsidRPr="000A31F0" w:rsidRDefault="00C519D2" w:rsidP="00C519D2">
            <w:pPr>
              <w:rPr>
                <w:rFonts w:asciiTheme="majorHAnsi" w:hAnsiTheme="majorHAnsi" w:cstheme="majorHAnsi"/>
              </w:rPr>
            </w:pPr>
            <w:r w:rsidRPr="000A31F0">
              <w:rPr>
                <w:rFonts w:asciiTheme="majorHAnsi" w:hAnsiTheme="majorHAnsi" w:cstheme="majorHAnsi"/>
              </w:rPr>
              <w:t xml:space="preserve">Units: </w:t>
            </w:r>
            <w:r>
              <w:rPr>
                <w:rFonts w:asciiTheme="majorHAnsi" w:hAnsiTheme="majorHAnsi" w:cstheme="majorHAnsi"/>
              </w:rPr>
              <w:t xml:space="preserve">Stone Age, In the Garden, Greek Myths, Rivers, Feel the Sound, Jazz, Vikings, Animal Kingdom, Planets, World War 2, Reggae, Celebrations. </w:t>
            </w:r>
          </w:p>
          <w:p w14:paraId="7F2971A0" w14:textId="77777777" w:rsidR="005556E5" w:rsidRPr="00B65BA7" w:rsidRDefault="005556E5" w:rsidP="005556E5">
            <w:pPr>
              <w:pStyle w:val="ListBullet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B65BA7">
              <w:rPr>
                <w:rFonts w:asciiTheme="majorHAnsi" w:hAnsiTheme="majorHAnsi" w:cstheme="majorHAnsi"/>
                <w:b/>
                <w:bCs/>
                <w:color w:val="FF0000"/>
              </w:rPr>
              <w:t>appreciate and understand a wide range of high-quality live and recorded music drawn from different traditions and from great composers and musicians</w:t>
            </w:r>
          </w:p>
          <w:p w14:paraId="1678ACE6" w14:textId="77777777" w:rsidR="00C519D2" w:rsidRPr="000A31F0" w:rsidRDefault="00C519D2" w:rsidP="00C519D2">
            <w:pPr>
              <w:rPr>
                <w:rFonts w:asciiTheme="majorHAnsi" w:hAnsiTheme="majorHAnsi" w:cstheme="majorHAnsi"/>
              </w:rPr>
            </w:pPr>
            <w:r w:rsidRPr="000A31F0">
              <w:rPr>
                <w:rFonts w:asciiTheme="majorHAnsi" w:hAnsiTheme="majorHAnsi" w:cstheme="majorHAnsi"/>
              </w:rPr>
              <w:t xml:space="preserve">Units: </w:t>
            </w:r>
            <w:r>
              <w:rPr>
                <w:rFonts w:asciiTheme="majorHAnsi" w:hAnsiTheme="majorHAnsi" w:cstheme="majorHAnsi"/>
              </w:rPr>
              <w:t xml:space="preserve">Stone Age, In the Garden, Greek Myths, Rivers, Feel the Sound, Jazz, Vikings, Animal Kingdom, Planets, World War 2, Reggae, Celebrations. </w:t>
            </w:r>
          </w:p>
          <w:p w14:paraId="30311A94" w14:textId="77777777" w:rsidR="005556E5" w:rsidRPr="00B65BA7" w:rsidRDefault="005556E5" w:rsidP="005556E5">
            <w:pPr>
              <w:pStyle w:val="ListBullet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B65BA7">
              <w:rPr>
                <w:rFonts w:asciiTheme="majorHAnsi" w:hAnsiTheme="majorHAnsi" w:cstheme="majorHAnsi"/>
                <w:b/>
                <w:bCs/>
                <w:color w:val="FF0000"/>
              </w:rPr>
              <w:t>develop an understanding of the history of music</w:t>
            </w:r>
          </w:p>
          <w:p w14:paraId="021E624B" w14:textId="066E9B9C" w:rsidR="005556E5" w:rsidRPr="00C519D2" w:rsidRDefault="00C519D2" w:rsidP="00C519D2">
            <w:pPr>
              <w:rPr>
                <w:rFonts w:asciiTheme="majorHAnsi" w:hAnsiTheme="majorHAnsi" w:cstheme="majorHAnsi"/>
              </w:rPr>
            </w:pPr>
            <w:r w:rsidRPr="000A31F0">
              <w:rPr>
                <w:rFonts w:asciiTheme="majorHAnsi" w:hAnsiTheme="majorHAnsi" w:cstheme="majorHAnsi"/>
              </w:rPr>
              <w:t xml:space="preserve">Units: </w:t>
            </w:r>
            <w:r>
              <w:rPr>
                <w:rFonts w:asciiTheme="majorHAnsi" w:hAnsiTheme="majorHAnsi" w:cstheme="majorHAnsi"/>
              </w:rPr>
              <w:t xml:space="preserve">Stone Age, In the Garden, Greek Myths, Rivers, Feel the Sound, Jazz, Vikings, Animal Kingdom, Planets, World War 2, Reggae, Celebrations. </w:t>
            </w:r>
          </w:p>
        </w:tc>
      </w:tr>
    </w:tbl>
    <w:p w14:paraId="75BE66DE" w14:textId="77777777" w:rsidR="00A24EF6" w:rsidRPr="00EC41F7" w:rsidRDefault="00A24EF6">
      <w:pPr>
        <w:rPr>
          <w:rFonts w:asciiTheme="majorHAnsi" w:hAnsiTheme="majorHAnsi" w:cstheme="majorHAnsi"/>
        </w:rPr>
      </w:pPr>
    </w:p>
    <w:sectPr w:rsidR="00A24EF6" w:rsidRPr="00EC41F7" w:rsidSect="00EC41F7"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636960"/>
    <w:multiLevelType w:val="multilevel"/>
    <w:tmpl w:val="A1B66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AA4040"/>
    <w:multiLevelType w:val="multilevel"/>
    <w:tmpl w:val="1268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35248C"/>
    <w:multiLevelType w:val="multilevel"/>
    <w:tmpl w:val="8642F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950422"/>
    <w:multiLevelType w:val="multilevel"/>
    <w:tmpl w:val="9616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31F0"/>
    <w:rsid w:val="000F2C3F"/>
    <w:rsid w:val="00122225"/>
    <w:rsid w:val="00125C7D"/>
    <w:rsid w:val="001421AF"/>
    <w:rsid w:val="0015074B"/>
    <w:rsid w:val="001552B7"/>
    <w:rsid w:val="00267F46"/>
    <w:rsid w:val="0029639D"/>
    <w:rsid w:val="002A4DAE"/>
    <w:rsid w:val="002F6F68"/>
    <w:rsid w:val="00326F90"/>
    <w:rsid w:val="0034495B"/>
    <w:rsid w:val="003651BE"/>
    <w:rsid w:val="00365BB0"/>
    <w:rsid w:val="0042570F"/>
    <w:rsid w:val="004B1AF3"/>
    <w:rsid w:val="004B7620"/>
    <w:rsid w:val="005556E5"/>
    <w:rsid w:val="005A1CD5"/>
    <w:rsid w:val="005D45A8"/>
    <w:rsid w:val="00615D5A"/>
    <w:rsid w:val="006571F6"/>
    <w:rsid w:val="006F27B8"/>
    <w:rsid w:val="00755B6E"/>
    <w:rsid w:val="008B0FD2"/>
    <w:rsid w:val="00994C2C"/>
    <w:rsid w:val="009C1054"/>
    <w:rsid w:val="00A11780"/>
    <w:rsid w:val="00A16BEE"/>
    <w:rsid w:val="00A24EF6"/>
    <w:rsid w:val="00AA1D8D"/>
    <w:rsid w:val="00AC7DF6"/>
    <w:rsid w:val="00B47730"/>
    <w:rsid w:val="00B65BA7"/>
    <w:rsid w:val="00C519D2"/>
    <w:rsid w:val="00CB0664"/>
    <w:rsid w:val="00CC0F47"/>
    <w:rsid w:val="00D327BB"/>
    <w:rsid w:val="00D81663"/>
    <w:rsid w:val="00DA457D"/>
    <w:rsid w:val="00DF40FF"/>
    <w:rsid w:val="00EC2C72"/>
    <w:rsid w:val="00EC41F7"/>
    <w:rsid w:val="00EC7001"/>
    <w:rsid w:val="00F3201C"/>
    <w:rsid w:val="00FC693F"/>
    <w:rsid w:val="1A8017BC"/>
    <w:rsid w:val="1B4D191D"/>
    <w:rsid w:val="2F90B1D7"/>
    <w:rsid w:val="7EA2C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A650FD4-C5D0-4A2E-A59C-E4967BB8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normaltextrun">
    <w:name w:val="normaltextrun"/>
    <w:basedOn w:val="DefaultParagraphFont"/>
    <w:rsid w:val="006571F6"/>
  </w:style>
  <w:style w:type="character" w:customStyle="1" w:styleId="eop">
    <w:name w:val="eop"/>
    <w:basedOn w:val="DefaultParagraphFont"/>
    <w:rsid w:val="006571F6"/>
  </w:style>
  <w:style w:type="character" w:customStyle="1" w:styleId="scxw195519110">
    <w:name w:val="scxw195519110"/>
    <w:basedOn w:val="DefaultParagraphFont"/>
    <w:rsid w:val="006571F6"/>
  </w:style>
  <w:style w:type="paragraph" w:styleId="NormalWeb">
    <w:name w:val="Normal (Web)"/>
    <w:basedOn w:val="Normal"/>
    <w:uiPriority w:val="99"/>
    <w:semiHidden/>
    <w:unhideWhenUsed/>
    <w:rsid w:val="005A1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3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388A3054FCA44AF635BC4A030B17F" ma:contentTypeVersion="13" ma:contentTypeDescription="Create a new document." ma:contentTypeScope="" ma:versionID="9f53dab745d6ea456c8faa06346c3da7">
  <xsd:schema xmlns:xsd="http://www.w3.org/2001/XMLSchema" xmlns:xs="http://www.w3.org/2001/XMLSchema" xmlns:p="http://schemas.microsoft.com/office/2006/metadata/properties" xmlns:ns2="e68c5f5d-c3af-42f5-9296-e258bdf70064" xmlns:ns3="970687de-74f7-4832-909f-c3ee89a65f02" targetNamespace="http://schemas.microsoft.com/office/2006/metadata/properties" ma:root="true" ma:fieldsID="8bd53f3dd1c23e85613a20bf67c0794a" ns2:_="" ns3:_="">
    <xsd:import namespace="e68c5f5d-c3af-42f5-9296-e258bdf70064"/>
    <xsd:import namespace="970687de-74f7-4832-909f-c3ee89a65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c5f5d-c3af-42f5-9296-e258bdf70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687de-74f7-4832-909f-c3ee89a65f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541924-6476-435f-b8b7-464a257acb9f}" ma:internalName="TaxCatchAll" ma:showField="CatchAllData" ma:web="970687de-74f7-4832-909f-c3ee89a65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0687de-74f7-4832-909f-c3ee89a65f02" xsi:nil="true"/>
    <lcf76f155ced4ddcb4097134ff3c332f xmlns="e68c5f5d-c3af-42f5-9296-e258bdf700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642A59-2765-4764-80C7-7CD4C2FAB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8c5f5d-c3af-42f5-9296-e258bdf70064"/>
    <ds:schemaRef ds:uri="970687de-74f7-4832-909f-c3ee89a65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126609-8180-4A4E-A6D9-22B0288A0F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F8BDDA-A199-409F-A9C0-DB7C085CF8CE}">
  <ds:schemaRefs>
    <ds:schemaRef ds:uri="http://schemas.microsoft.com/office/2006/metadata/properties"/>
    <ds:schemaRef ds:uri="http://schemas.microsoft.com/office/infopath/2007/PartnerControls"/>
    <ds:schemaRef ds:uri="970687de-74f7-4832-909f-c3ee89a65f02"/>
    <ds:schemaRef ds:uri="e68c5f5d-c3af-42f5-9296-e258bdf700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990</Words>
  <Characters>5646</Characters>
  <Application>Microsoft Office Word</Application>
  <DocSecurity>0</DocSecurity>
  <Lines>47</Lines>
  <Paragraphs>13</Paragraphs>
  <ScaleCrop>false</ScaleCrop>
  <Manager/>
  <Company/>
  <LinksUpToDate>false</LinksUpToDate>
  <CharactersWithSpaces>6623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ROURKE (Children First Learning Partnership)</dc:creator>
  <cp:keywords/>
  <dc:description>generated by python-docx</dc:description>
  <cp:lastModifiedBy>Claire Sleath (Marlfields Primary Academy)</cp:lastModifiedBy>
  <cp:revision>2</cp:revision>
  <dcterms:created xsi:type="dcterms:W3CDTF">2026-06-01T18:39:00Z</dcterms:created>
  <dcterms:modified xsi:type="dcterms:W3CDTF">2026-06-01T18:39:00Z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0x010100EED388A3054FCA44AF635BC4A030B17F</vt:lpwstr>
  </property>
  <property fmtid="{D5CDD505-2E9C-101B-9397-08002B2CF9AE}" pid="3" name="MediaServiceImageTags">
    <vt:lpwstr/>
  </property>
</Properties>
</file>