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5EF63147" w:rsidR="00D62978" w:rsidRDefault="0046347D" w:rsidP="00D62978">
      <w:pPr>
        <w:spacing w:after="720"/>
        <w:ind w:left="4205"/>
        <w:jc w:val="right"/>
      </w:pPr>
      <w:r w:rsidRPr="0046347D">
        <w:rPr>
          <w:b/>
          <w:i/>
          <w:noProof/>
          <w:lang w:eastAsia="en-GB"/>
        </w:rPr>
        <w:drawing>
          <wp:anchor distT="0" distB="0" distL="114300" distR="114300" simplePos="0" relativeHeight="251665408" behindDoc="1" locked="0" layoutInCell="1" allowOverlap="1" wp14:anchorId="4A02BE8A" wp14:editId="03898C2C">
            <wp:simplePos x="0" y="0"/>
            <wp:positionH relativeFrom="margin">
              <wp:align>center</wp:align>
            </wp:positionH>
            <wp:positionV relativeFrom="paragraph">
              <wp:posOffset>12700</wp:posOffset>
            </wp:positionV>
            <wp:extent cx="5912154" cy="33720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12154" cy="3372023"/>
                    </a:xfrm>
                    <a:prstGeom prst="rect">
                      <a:avLst/>
                    </a:prstGeom>
                  </pic:spPr>
                </pic:pic>
              </a:graphicData>
            </a:graphic>
            <wp14:sizeRelH relativeFrom="page">
              <wp14:pctWidth>0</wp14:pctWidth>
            </wp14:sizeRelH>
            <wp14:sizeRelV relativeFrom="page">
              <wp14:pctHeight>0</wp14:pctHeight>
            </wp14:sizeRelV>
          </wp:anchor>
        </w:drawing>
      </w:r>
    </w:p>
    <w:p w14:paraId="0451CB06" w14:textId="2D72B95E" w:rsidR="00D62978" w:rsidRDefault="00D62978" w:rsidP="00D62978">
      <w:pPr>
        <w:spacing w:after="0"/>
        <w:jc w:val="center"/>
        <w:rPr>
          <w:b/>
          <w:i/>
          <w:noProof/>
          <w:lang w:eastAsia="en-GB"/>
        </w:rPr>
      </w:pPr>
    </w:p>
    <w:p w14:paraId="253E1F38" w14:textId="77DC7CED" w:rsidR="00856558" w:rsidRDefault="00856558" w:rsidP="00D62978">
      <w:pPr>
        <w:spacing w:after="0"/>
        <w:jc w:val="center"/>
        <w:rPr>
          <w:b/>
          <w:i/>
          <w:noProof/>
          <w:lang w:eastAsia="en-GB"/>
        </w:rPr>
      </w:pPr>
    </w:p>
    <w:p w14:paraId="60B184D6" w14:textId="55B369FF" w:rsidR="00856558" w:rsidRDefault="00856558" w:rsidP="00D62978">
      <w:pPr>
        <w:spacing w:after="0"/>
        <w:jc w:val="center"/>
        <w:rPr>
          <w:b/>
          <w:i/>
          <w:noProof/>
          <w:lang w:eastAsia="en-GB"/>
        </w:rPr>
      </w:pPr>
    </w:p>
    <w:p w14:paraId="1B2B28CE" w14:textId="61C919DC" w:rsidR="00856558" w:rsidRDefault="00856558" w:rsidP="00D62978">
      <w:pPr>
        <w:spacing w:after="0"/>
        <w:jc w:val="center"/>
        <w:rPr>
          <w:b/>
          <w:i/>
          <w:noProof/>
          <w:lang w:eastAsia="en-GB"/>
        </w:rPr>
      </w:pPr>
    </w:p>
    <w:p w14:paraId="7AF20182" w14:textId="3130CA58" w:rsidR="00856558" w:rsidRDefault="00856558" w:rsidP="00D62978">
      <w:pPr>
        <w:spacing w:after="0"/>
        <w:jc w:val="center"/>
        <w:rPr>
          <w:b/>
          <w:i/>
          <w:noProof/>
          <w:lang w:eastAsia="en-GB"/>
        </w:rPr>
      </w:pPr>
    </w:p>
    <w:p w14:paraId="37CF5E06" w14:textId="2956CDAB" w:rsidR="00856558" w:rsidRDefault="00856558" w:rsidP="00D62978">
      <w:pPr>
        <w:spacing w:after="0"/>
        <w:jc w:val="center"/>
        <w:rPr>
          <w:b/>
          <w:i/>
          <w:noProof/>
          <w:lang w:eastAsia="en-GB"/>
        </w:rPr>
      </w:pPr>
    </w:p>
    <w:p w14:paraId="021CE986" w14:textId="2A376956" w:rsidR="00856558" w:rsidRDefault="00856558" w:rsidP="00D62978">
      <w:pPr>
        <w:spacing w:after="0"/>
        <w:jc w:val="center"/>
        <w:rPr>
          <w:b/>
          <w:i/>
          <w:noProof/>
          <w:lang w:eastAsia="en-GB"/>
        </w:rPr>
      </w:pPr>
    </w:p>
    <w:p w14:paraId="2AD0CFCD" w14:textId="27C0C7DC" w:rsidR="00856558" w:rsidRDefault="00856558" w:rsidP="00D62978">
      <w:pPr>
        <w:spacing w:after="0"/>
        <w:jc w:val="center"/>
        <w:rPr>
          <w:b/>
          <w:i/>
          <w:noProof/>
          <w:lang w:eastAsia="en-GB"/>
        </w:rPr>
      </w:pPr>
    </w:p>
    <w:p w14:paraId="29C01B57" w14:textId="49E598F8" w:rsidR="00856558" w:rsidRDefault="00856558" w:rsidP="00D62978">
      <w:pPr>
        <w:spacing w:after="0"/>
        <w:jc w:val="center"/>
        <w:rPr>
          <w:b/>
          <w:i/>
          <w:noProof/>
          <w:lang w:eastAsia="en-GB"/>
        </w:rPr>
      </w:pPr>
    </w:p>
    <w:p w14:paraId="082A3D0F" w14:textId="57752F8E" w:rsidR="00856558" w:rsidRDefault="00856558" w:rsidP="00D62978">
      <w:pPr>
        <w:spacing w:after="0"/>
        <w:jc w:val="center"/>
        <w:rPr>
          <w:b/>
          <w:i/>
          <w:noProof/>
          <w:lang w:eastAsia="en-GB"/>
        </w:rPr>
      </w:pPr>
    </w:p>
    <w:p w14:paraId="45AE42E3" w14:textId="4948D24F" w:rsidR="00856558" w:rsidRDefault="00856558" w:rsidP="00D62978">
      <w:pPr>
        <w:spacing w:after="0"/>
        <w:jc w:val="center"/>
        <w:rPr>
          <w:b/>
          <w:i/>
          <w:noProof/>
          <w:lang w:eastAsia="en-GB"/>
        </w:rPr>
      </w:pPr>
    </w:p>
    <w:p w14:paraId="09B9045C" w14:textId="19E8E0DE" w:rsidR="00856558" w:rsidRDefault="00856558" w:rsidP="00D62978">
      <w:pPr>
        <w:spacing w:after="0"/>
        <w:jc w:val="center"/>
        <w:rPr>
          <w:b/>
          <w:i/>
          <w:noProof/>
          <w:lang w:eastAsia="en-GB"/>
        </w:rPr>
      </w:pPr>
    </w:p>
    <w:p w14:paraId="160754E8" w14:textId="3250FADC" w:rsidR="00856558" w:rsidRDefault="00856558" w:rsidP="00D62978">
      <w:pPr>
        <w:spacing w:after="0"/>
        <w:jc w:val="center"/>
        <w:rPr>
          <w:b/>
          <w:i/>
          <w:noProof/>
          <w:lang w:eastAsia="en-GB"/>
        </w:rPr>
      </w:pPr>
    </w:p>
    <w:p w14:paraId="67B494B3" w14:textId="15B97B82" w:rsidR="00856558" w:rsidRDefault="00856558" w:rsidP="00D62978">
      <w:pPr>
        <w:spacing w:after="0"/>
        <w:jc w:val="center"/>
        <w:rPr>
          <w:b/>
          <w:i/>
          <w:noProof/>
          <w:lang w:eastAsia="en-GB"/>
        </w:rPr>
      </w:pPr>
    </w:p>
    <w:p w14:paraId="07C3F3F6" w14:textId="0372CDA8" w:rsidR="00856558" w:rsidRDefault="00856558" w:rsidP="00D62978">
      <w:pPr>
        <w:spacing w:after="0"/>
        <w:jc w:val="center"/>
        <w:rPr>
          <w:b/>
          <w:i/>
          <w:noProof/>
          <w:lang w:eastAsia="en-GB"/>
        </w:rPr>
      </w:pPr>
    </w:p>
    <w:p w14:paraId="66485CBA" w14:textId="77777777" w:rsidR="00856558" w:rsidRDefault="00856558" w:rsidP="00D62978">
      <w:pPr>
        <w:spacing w:after="0"/>
        <w:jc w:val="center"/>
      </w:pPr>
    </w:p>
    <w:p w14:paraId="50E64FAA" w14:textId="25A37FA5" w:rsidR="00D62978" w:rsidRDefault="00D62978" w:rsidP="00D62978">
      <w:pPr>
        <w:spacing w:after="0"/>
      </w:pPr>
      <w:r>
        <w:t xml:space="preserve"> </w:t>
      </w:r>
    </w:p>
    <w:p w14:paraId="1B9B4ADD" w14:textId="779A4A6A" w:rsidR="00F6793C" w:rsidRDefault="00D62978" w:rsidP="017C9F77">
      <w:pPr>
        <w:spacing w:after="79"/>
      </w:pPr>
      <w:r w:rsidRPr="017C9F77">
        <w:rPr>
          <w:rFonts w:ascii="Times New Roman" w:eastAsia="Times New Roman" w:hAnsi="Times New Roman" w:cs="Times New Roman"/>
        </w:rPr>
        <w:t xml:space="preserve">  </w:t>
      </w:r>
    </w:p>
    <w:p w14:paraId="77E81E1D" w14:textId="0F1AD7E5" w:rsidR="00D62978" w:rsidRDefault="00B13F29" w:rsidP="00BD31A2">
      <w:pPr>
        <w:ind w:left="335" w:right="350"/>
        <w:jc w:val="center"/>
        <w:rPr>
          <w:rFonts w:cstheme="minorHAnsi"/>
          <w:sz w:val="44"/>
        </w:rPr>
      </w:pPr>
      <w:r>
        <w:rPr>
          <w:rFonts w:cstheme="minorHAnsi"/>
          <w:sz w:val="44"/>
        </w:rPr>
        <w:t>Music</w:t>
      </w:r>
      <w:r w:rsidR="00C065B6">
        <w:rPr>
          <w:rFonts w:cstheme="minorHAnsi"/>
          <w:sz w:val="44"/>
        </w:rPr>
        <w:t xml:space="preserve"> Policy </w:t>
      </w:r>
      <w:r w:rsidR="005B4EAD">
        <w:rPr>
          <w:rFonts w:cstheme="minorHAnsi"/>
          <w:sz w:val="44"/>
        </w:rPr>
        <w:t>202</w:t>
      </w:r>
      <w:r w:rsidR="00FD00AB">
        <w:rPr>
          <w:rFonts w:cstheme="minorHAnsi"/>
          <w:sz w:val="44"/>
        </w:rPr>
        <w:t>6</w:t>
      </w:r>
    </w:p>
    <w:p w14:paraId="5CF8C094" w14:textId="79838748" w:rsidR="00BD31A2" w:rsidRPr="00BD31A2" w:rsidRDefault="00BB1D55" w:rsidP="00BD31A2">
      <w:pPr>
        <w:ind w:left="335" w:right="350"/>
        <w:jc w:val="center"/>
        <w:rPr>
          <w:rFonts w:cstheme="minorHAnsi"/>
          <w:sz w:val="44"/>
        </w:rPr>
      </w:pPr>
      <w:r w:rsidRPr="006D6159">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14:anchorId="3B36C7D3" wp14:editId="4E57E4CA">
            <wp:simplePos x="0" y="0"/>
            <wp:positionH relativeFrom="margin">
              <wp:align>center</wp:align>
            </wp:positionH>
            <wp:positionV relativeFrom="paragraph">
              <wp:posOffset>257175</wp:posOffset>
            </wp:positionV>
            <wp:extent cx="1529715" cy="1816100"/>
            <wp:effectExtent l="0" t="0" r="0" b="0"/>
            <wp:wrapTight wrapText="bothSides">
              <wp:wrapPolygon edited="0">
                <wp:start x="538" y="906"/>
                <wp:lineTo x="807" y="8610"/>
                <wp:lineTo x="1883" y="12235"/>
                <wp:lineTo x="4035" y="15860"/>
                <wp:lineTo x="9953" y="20618"/>
                <wp:lineTo x="11298" y="20618"/>
                <wp:lineTo x="17215" y="15860"/>
                <wp:lineTo x="19367" y="12235"/>
                <wp:lineTo x="20443" y="8610"/>
                <wp:lineTo x="20712" y="906"/>
                <wp:lineTo x="538" y="90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715" cy="181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28E57" w14:textId="77777777" w:rsidR="00D62978" w:rsidRDefault="00D62978" w:rsidP="00D62978">
      <w:pPr>
        <w:jc w:val="center"/>
        <w:rPr>
          <w:rFonts w:ascii="Century"/>
          <w:sz w:val="44"/>
        </w:rPr>
      </w:pPr>
      <w:r>
        <w:rPr>
          <w:noProof/>
          <w:lang w:eastAsia="en-GB"/>
        </w:rPr>
        <mc:AlternateContent>
          <mc:Choice Requires="wpg">
            <w:drawing>
              <wp:inline distT="0" distB="0" distL="0" distR="0" wp14:anchorId="152DE7BD" wp14:editId="2091C9CE">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08217621" w:rsidR="00D86620" w:rsidRPr="008A14FE" w:rsidRDefault="00FD00AB" w:rsidP="00D62978">
                              <w:pPr>
                                <w:rPr>
                                  <w:rFonts w:ascii="Arial" w:hAnsi="Arial" w:cs="Arial"/>
                                  <w:i/>
                                  <w:lang w:val="en-US"/>
                                </w:rPr>
                              </w:pPr>
                              <w:r>
                                <w:rPr>
                                  <w:rFonts w:ascii="Arial" w:hAnsi="Arial" w:cs="Arial"/>
                                  <w:i/>
                                  <w:lang w:val="en-US"/>
                                </w:rPr>
                                <w:t>July 2029</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4A76DED0" w:rsidR="00D86620" w:rsidRPr="00B815CD" w:rsidRDefault="00FD00AB" w:rsidP="00D62978">
                              <w:pPr>
                                <w:spacing w:line="235" w:lineRule="exact"/>
                                <w:rPr>
                                  <w:rFonts w:ascii="Arial" w:hAnsi="Arial" w:cs="Arial"/>
                                  <w:i/>
                                  <w:sz w:val="20"/>
                                </w:rPr>
                              </w:pPr>
                              <w:r>
                                <w:rPr>
                                  <w:rFonts w:ascii="Arial" w:hAnsi="Arial" w:cs="Arial"/>
                                  <w:i/>
                                  <w:sz w:val="20"/>
                                </w:rPr>
                                <w:t>July 2026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6A587A19" w:rsidR="00D86620" w:rsidRPr="00B815CD" w:rsidRDefault="00BD31A2" w:rsidP="00D62978">
                              <w:pPr>
                                <w:rPr>
                                  <w:rFonts w:ascii="Arial" w:hAnsi="Arial" w:cs="Arial"/>
                                  <w:i/>
                                </w:rPr>
                              </w:pPr>
                              <w:r>
                                <w:rPr>
                                  <w:rFonts w:ascii="Arial" w:hAnsi="Arial" w:cs="Arial"/>
                                  <w:i/>
                                </w:rPr>
                                <w:t xml:space="preserve">Headteacher – </w:t>
                              </w:r>
                              <w:r w:rsidR="00BB1D55">
                                <w:rPr>
                                  <w:rFonts w:ascii="Arial" w:hAnsi="Arial" w:cs="Arial"/>
                                  <w:i/>
                                </w:rPr>
                                <w:t>Mrs C Sleath</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772D17C6" w:rsidR="00D86620" w:rsidRPr="008A14FE" w:rsidRDefault="00FD00AB" w:rsidP="00D62978">
                              <w:pPr>
                                <w:rPr>
                                  <w:rFonts w:ascii="Arial" w:hAnsi="Arial" w:cs="Arial"/>
                                  <w:i/>
                                  <w:lang w:val="en-US"/>
                                </w:rPr>
                              </w:pPr>
                              <w:proofErr w:type="spellStart"/>
                              <w:r>
                                <w:rPr>
                                  <w:rFonts w:ascii="Arial" w:hAnsi="Arial" w:cs="Arial"/>
                                  <w:i/>
                                  <w:lang w:val="en-US"/>
                                </w:rPr>
                                <w:t>Mr</w:t>
                              </w:r>
                              <w:proofErr w:type="spellEnd"/>
                              <w:r>
                                <w:rPr>
                                  <w:rFonts w:ascii="Arial" w:hAnsi="Arial" w:cs="Arial"/>
                                  <w:i/>
                                  <w:lang w:val="en-US"/>
                                </w:rPr>
                                <w:t xml:space="preserve"> Gary </w:t>
                              </w:r>
                              <w:proofErr w:type="spellStart"/>
                              <w:r>
                                <w:rPr>
                                  <w:rFonts w:ascii="Arial" w:hAnsi="Arial" w:cs="Arial"/>
                                  <w:i/>
                                  <w:lang w:val="en-US"/>
                                </w:rPr>
                                <w:t>Provis</w:t>
                              </w:r>
                              <w:proofErr w:type="spellEnd"/>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3C2B6076"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8A14FE">
                                <w:rPr>
                                  <w:rFonts w:ascii="Arial" w:hAnsi="Arial" w:cs="Arial"/>
                                  <w:i/>
                                  <w:w w:val="110"/>
                                </w:rPr>
                                <w:t>Music</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08217621" w:rsidR="00D86620" w:rsidRPr="008A14FE" w:rsidRDefault="00FD00AB" w:rsidP="00D62978">
                        <w:pPr>
                          <w:rPr>
                            <w:rFonts w:ascii="Arial" w:hAnsi="Arial" w:cs="Arial"/>
                            <w:i/>
                            <w:lang w:val="en-US"/>
                          </w:rPr>
                        </w:pPr>
                        <w:r>
                          <w:rPr>
                            <w:rFonts w:ascii="Arial" w:hAnsi="Arial" w:cs="Arial"/>
                            <w:i/>
                            <w:lang w:val="en-US"/>
                          </w:rPr>
                          <w:t>July 2029</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4A76DED0" w:rsidR="00D86620" w:rsidRPr="00B815CD" w:rsidRDefault="00FD00AB" w:rsidP="00D62978">
                        <w:pPr>
                          <w:spacing w:line="235" w:lineRule="exact"/>
                          <w:rPr>
                            <w:rFonts w:ascii="Arial" w:hAnsi="Arial" w:cs="Arial"/>
                            <w:i/>
                            <w:sz w:val="20"/>
                          </w:rPr>
                        </w:pPr>
                        <w:r>
                          <w:rPr>
                            <w:rFonts w:ascii="Arial" w:hAnsi="Arial" w:cs="Arial"/>
                            <w:i/>
                            <w:sz w:val="20"/>
                          </w:rPr>
                          <w:t>July 2026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6A587A19" w:rsidR="00D86620" w:rsidRPr="00B815CD" w:rsidRDefault="00BD31A2" w:rsidP="00D62978">
                        <w:pPr>
                          <w:rPr>
                            <w:rFonts w:ascii="Arial" w:hAnsi="Arial" w:cs="Arial"/>
                            <w:i/>
                          </w:rPr>
                        </w:pPr>
                        <w:r>
                          <w:rPr>
                            <w:rFonts w:ascii="Arial" w:hAnsi="Arial" w:cs="Arial"/>
                            <w:i/>
                          </w:rPr>
                          <w:t xml:space="preserve">Headteacher – </w:t>
                        </w:r>
                        <w:r w:rsidR="00BB1D55">
                          <w:rPr>
                            <w:rFonts w:ascii="Arial" w:hAnsi="Arial" w:cs="Arial"/>
                            <w:i/>
                          </w:rPr>
                          <w:t>Mrs C Sleath</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772D17C6" w:rsidR="00D86620" w:rsidRPr="008A14FE" w:rsidRDefault="00FD00AB" w:rsidP="00D62978">
                        <w:pPr>
                          <w:rPr>
                            <w:rFonts w:ascii="Arial" w:hAnsi="Arial" w:cs="Arial"/>
                            <w:i/>
                            <w:lang w:val="en-US"/>
                          </w:rPr>
                        </w:pPr>
                        <w:proofErr w:type="spellStart"/>
                        <w:r>
                          <w:rPr>
                            <w:rFonts w:ascii="Arial" w:hAnsi="Arial" w:cs="Arial"/>
                            <w:i/>
                            <w:lang w:val="en-US"/>
                          </w:rPr>
                          <w:t>Mr</w:t>
                        </w:r>
                        <w:proofErr w:type="spellEnd"/>
                        <w:r>
                          <w:rPr>
                            <w:rFonts w:ascii="Arial" w:hAnsi="Arial" w:cs="Arial"/>
                            <w:i/>
                            <w:lang w:val="en-US"/>
                          </w:rPr>
                          <w:t xml:space="preserve"> Gary </w:t>
                        </w:r>
                        <w:proofErr w:type="spellStart"/>
                        <w:r>
                          <w:rPr>
                            <w:rFonts w:ascii="Arial" w:hAnsi="Arial" w:cs="Arial"/>
                            <w:i/>
                            <w:lang w:val="en-US"/>
                          </w:rPr>
                          <w:t>Provis</w:t>
                        </w:r>
                        <w:proofErr w:type="spellEnd"/>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3C2B6076"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8A14FE">
                          <w:rPr>
                            <w:rFonts w:ascii="Arial" w:hAnsi="Arial" w:cs="Arial"/>
                            <w:i/>
                            <w:w w:val="110"/>
                          </w:rPr>
                          <w:t>Music</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Default="00D62978" w:rsidP="00D62978">
      <w:pPr>
        <w:jc w:val="center"/>
        <w:rPr>
          <w:rFonts w:ascii="Century"/>
          <w:sz w:val="44"/>
        </w:rPr>
        <w:sectPr w:rsidR="00D62978" w:rsidSect="009A4C92">
          <w:pgSz w:w="11900" w:h="16840"/>
          <w:pgMar w:top="720" w:right="720" w:bottom="720" w:left="720" w:header="720" w:footer="720" w:gutter="0"/>
          <w:cols w:space="720"/>
          <w:docGrid w:linePitch="299"/>
        </w:sectPr>
      </w:pPr>
    </w:p>
    <w:p w14:paraId="4E65CC66" w14:textId="0489B77E" w:rsidR="00950172" w:rsidRPr="00FB13EE" w:rsidRDefault="00BB1D55" w:rsidP="00950172">
      <w:pPr>
        <w:jc w:val="center"/>
        <w:rPr>
          <w:rFonts w:asciiTheme="majorHAnsi" w:hAnsiTheme="majorHAnsi" w:cstheme="majorHAnsi"/>
          <w:b/>
        </w:rPr>
      </w:pPr>
      <w:r w:rsidRPr="006D6159">
        <w:rPr>
          <w:rFonts w:ascii="Times New Roman" w:eastAsia="Times New Roman" w:hAnsi="Times New Roman" w:cs="Times New Roman"/>
          <w:noProof/>
          <w:sz w:val="24"/>
          <w:szCs w:val="24"/>
        </w:rPr>
        <w:lastRenderedPageBreak/>
        <w:drawing>
          <wp:anchor distT="0" distB="0" distL="114300" distR="114300" simplePos="0" relativeHeight="251669504" behindDoc="1" locked="0" layoutInCell="1" allowOverlap="1" wp14:anchorId="1E263223" wp14:editId="0684D967">
            <wp:simplePos x="0" y="0"/>
            <wp:positionH relativeFrom="margin">
              <wp:align>center</wp:align>
            </wp:positionH>
            <wp:positionV relativeFrom="paragraph">
              <wp:posOffset>6350</wp:posOffset>
            </wp:positionV>
            <wp:extent cx="571500" cy="678180"/>
            <wp:effectExtent l="0" t="0" r="0" b="7620"/>
            <wp:wrapTight wrapText="bothSides">
              <wp:wrapPolygon edited="0">
                <wp:start x="0" y="0"/>
                <wp:lineTo x="0" y="11528"/>
                <wp:lineTo x="7920" y="21236"/>
                <wp:lineTo x="12960" y="21236"/>
                <wp:lineTo x="20880" y="11528"/>
                <wp:lineTo x="208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F398A" w14:textId="14591E7A" w:rsidR="00D62978" w:rsidRDefault="00D62978" w:rsidP="00950172">
      <w:pPr>
        <w:jc w:val="center"/>
        <w:rPr>
          <w:rFonts w:asciiTheme="majorHAnsi" w:hAnsiTheme="majorHAnsi" w:cstheme="majorHAnsi"/>
          <w:b/>
        </w:rPr>
      </w:pPr>
    </w:p>
    <w:p w14:paraId="61B3F041" w14:textId="545522CB" w:rsidR="00697724" w:rsidRDefault="00697724" w:rsidP="007203F4">
      <w:pPr>
        <w:jc w:val="center"/>
        <w:rPr>
          <w:rFonts w:ascii="Arial" w:hAnsi="Arial" w:cs="Arial"/>
          <w:b/>
          <w:sz w:val="24"/>
          <w:szCs w:val="24"/>
        </w:rPr>
      </w:pPr>
    </w:p>
    <w:p w14:paraId="4F83E72D" w14:textId="3686AD84" w:rsidR="007203F4" w:rsidRPr="00E86FA6" w:rsidRDefault="00BB1D55" w:rsidP="007203F4">
      <w:pPr>
        <w:jc w:val="center"/>
        <w:rPr>
          <w:rFonts w:ascii="Arial" w:hAnsi="Arial" w:cs="Arial"/>
          <w:b/>
          <w:sz w:val="24"/>
          <w:szCs w:val="24"/>
        </w:rPr>
      </w:pPr>
      <w:r>
        <w:rPr>
          <w:rFonts w:ascii="Arial" w:hAnsi="Arial" w:cs="Arial"/>
          <w:b/>
          <w:sz w:val="24"/>
          <w:szCs w:val="24"/>
        </w:rPr>
        <w:t>Marlfields Primary School</w:t>
      </w:r>
    </w:p>
    <w:p w14:paraId="6F1F9E33" w14:textId="570355F2" w:rsidR="005B3744" w:rsidRPr="00E86FA6" w:rsidRDefault="00D40F9A" w:rsidP="00E86FA6">
      <w:pPr>
        <w:jc w:val="center"/>
        <w:rPr>
          <w:rFonts w:ascii="Arial" w:hAnsi="Arial" w:cs="Arial"/>
          <w:b/>
          <w:sz w:val="24"/>
          <w:szCs w:val="24"/>
        </w:rPr>
      </w:pPr>
      <w:r w:rsidRPr="00E86FA6">
        <w:rPr>
          <w:rFonts w:ascii="Arial" w:hAnsi="Arial" w:cs="Arial"/>
          <w:b/>
          <w:sz w:val="24"/>
          <w:szCs w:val="24"/>
        </w:rPr>
        <w:t xml:space="preserve">Music </w:t>
      </w:r>
      <w:r w:rsidR="00C065B6" w:rsidRPr="00E86FA6">
        <w:rPr>
          <w:rFonts w:ascii="Arial" w:hAnsi="Arial" w:cs="Arial"/>
          <w:b/>
          <w:sz w:val="24"/>
          <w:szCs w:val="24"/>
        </w:rPr>
        <w:t>Policy 202</w:t>
      </w:r>
      <w:r w:rsidR="00547597" w:rsidRPr="00E86FA6">
        <w:rPr>
          <w:rFonts w:ascii="Arial" w:hAnsi="Arial" w:cs="Arial"/>
          <w:b/>
          <w:sz w:val="24"/>
          <w:szCs w:val="24"/>
        </w:rPr>
        <w:t>6</w:t>
      </w:r>
    </w:p>
    <w:p w14:paraId="2244EC44" w14:textId="4CE3577E" w:rsidR="00837586" w:rsidRPr="008A14FE" w:rsidRDefault="00837586" w:rsidP="00837586">
      <w:pPr>
        <w:rPr>
          <w:rFonts w:cstheme="minorHAnsi"/>
          <w:b/>
          <w:sz w:val="24"/>
          <w:szCs w:val="24"/>
          <w:u w:val="single"/>
        </w:rPr>
      </w:pPr>
      <w:r w:rsidRPr="008A14FE">
        <w:rPr>
          <w:rFonts w:cstheme="minorHAnsi"/>
          <w:b/>
          <w:sz w:val="24"/>
          <w:szCs w:val="24"/>
          <w:u w:val="single"/>
        </w:rPr>
        <w:t xml:space="preserve">Intent </w:t>
      </w:r>
    </w:p>
    <w:p w14:paraId="67F1482B" w14:textId="509831C4" w:rsidR="00547597" w:rsidRPr="008A14FE" w:rsidRDefault="00547597" w:rsidP="00837586">
      <w:pPr>
        <w:rPr>
          <w:rFonts w:cstheme="minorHAnsi"/>
          <w:sz w:val="24"/>
          <w:szCs w:val="24"/>
        </w:rPr>
      </w:pPr>
      <w:r w:rsidRPr="008A14FE">
        <w:rPr>
          <w:rFonts w:cstheme="minorHAnsi"/>
          <w:sz w:val="24"/>
          <w:szCs w:val="24"/>
        </w:rPr>
        <w:t xml:space="preserve">At </w:t>
      </w:r>
      <w:r w:rsidR="00536E8F">
        <w:rPr>
          <w:rFonts w:cstheme="minorHAnsi"/>
          <w:sz w:val="24"/>
          <w:szCs w:val="24"/>
        </w:rPr>
        <w:t>Marlfields Primary</w:t>
      </w:r>
      <w:r w:rsidRPr="008A14FE">
        <w:rPr>
          <w:rFonts w:cstheme="minorHAnsi"/>
          <w:sz w:val="24"/>
          <w:szCs w:val="24"/>
        </w:rPr>
        <w:t xml:space="preserve"> </w:t>
      </w:r>
      <w:r w:rsidR="008A14FE" w:rsidRPr="008A14FE">
        <w:rPr>
          <w:rFonts w:cstheme="minorHAnsi"/>
          <w:sz w:val="24"/>
          <w:szCs w:val="24"/>
        </w:rPr>
        <w:t>school w</w:t>
      </w:r>
      <w:r w:rsidRPr="008A14FE">
        <w:rPr>
          <w:rFonts w:cstheme="minorHAnsi"/>
          <w:sz w:val="24"/>
          <w:szCs w:val="24"/>
        </w:rPr>
        <w:t xml:space="preserve">e recognise the importance Music plays in the curriculum and beyond. We understand that Music provides opportunity for personal expression and growth and </w:t>
      </w:r>
      <w:proofErr w:type="spellStart"/>
      <w:r w:rsidRPr="008A14FE">
        <w:rPr>
          <w:rFonts w:cstheme="minorHAnsi"/>
          <w:sz w:val="24"/>
          <w:szCs w:val="24"/>
        </w:rPr>
        <w:t>theintegral</w:t>
      </w:r>
      <w:proofErr w:type="spellEnd"/>
      <w:r w:rsidRPr="008A14FE">
        <w:rPr>
          <w:rFonts w:cstheme="minorHAnsi"/>
          <w:sz w:val="24"/>
          <w:szCs w:val="24"/>
        </w:rPr>
        <w:t xml:space="preserve"> part it can play in developing the whole child. This vibrant subject transcends different</w:t>
      </w:r>
      <w:r w:rsidR="003E47BD">
        <w:rPr>
          <w:rFonts w:cstheme="minorHAnsi"/>
          <w:sz w:val="24"/>
          <w:szCs w:val="24"/>
        </w:rPr>
        <w:t xml:space="preserve"> </w:t>
      </w:r>
      <w:r w:rsidRPr="008A14FE">
        <w:rPr>
          <w:rFonts w:cstheme="minorHAnsi"/>
          <w:sz w:val="24"/>
          <w:szCs w:val="24"/>
        </w:rPr>
        <w:t xml:space="preserve">cultures, abilities and generations and facilitates the bringing together of </w:t>
      </w:r>
      <w:proofErr w:type="spellStart"/>
      <w:proofErr w:type="gramStart"/>
      <w:r w:rsidRPr="008A14FE">
        <w:rPr>
          <w:rFonts w:cstheme="minorHAnsi"/>
          <w:sz w:val="24"/>
          <w:szCs w:val="24"/>
        </w:rPr>
        <w:t>communities.We</w:t>
      </w:r>
      <w:proofErr w:type="spellEnd"/>
      <w:proofErr w:type="gramEnd"/>
      <w:r w:rsidRPr="008A14FE">
        <w:rPr>
          <w:rFonts w:cstheme="minorHAnsi"/>
          <w:sz w:val="24"/>
          <w:szCs w:val="24"/>
        </w:rPr>
        <w:t xml:space="preserve"> value the subject a as unique way of communicating which can both inspire and </w:t>
      </w:r>
      <w:proofErr w:type="spellStart"/>
      <w:r w:rsidRPr="008A14FE">
        <w:rPr>
          <w:rFonts w:cstheme="minorHAnsi"/>
          <w:sz w:val="24"/>
          <w:szCs w:val="24"/>
        </w:rPr>
        <w:t>motivatechildren</w:t>
      </w:r>
      <w:proofErr w:type="spellEnd"/>
      <w:r w:rsidRPr="008A14FE">
        <w:rPr>
          <w:rFonts w:cstheme="minorHAnsi"/>
          <w:sz w:val="24"/>
          <w:szCs w:val="24"/>
        </w:rPr>
        <w:t xml:space="preserve"> with a love of music which they can carry with them for the rest of their lives.</w:t>
      </w:r>
    </w:p>
    <w:p w14:paraId="48997C79" w14:textId="7A90CFA1" w:rsidR="00547597" w:rsidRPr="008A14FE" w:rsidRDefault="00547597" w:rsidP="00837586">
      <w:pPr>
        <w:rPr>
          <w:rFonts w:cstheme="minorHAnsi"/>
          <w:sz w:val="24"/>
          <w:szCs w:val="24"/>
        </w:rPr>
      </w:pPr>
      <w:r w:rsidRPr="008A14FE">
        <w:rPr>
          <w:rFonts w:cstheme="minorHAnsi"/>
          <w:sz w:val="24"/>
          <w:szCs w:val="24"/>
        </w:rPr>
        <w:t xml:space="preserve">Music lessons at </w:t>
      </w:r>
      <w:r w:rsidR="003E47BD">
        <w:rPr>
          <w:rFonts w:cstheme="minorHAnsi"/>
          <w:sz w:val="24"/>
          <w:szCs w:val="24"/>
        </w:rPr>
        <w:t xml:space="preserve">Marlfields </w:t>
      </w:r>
      <w:r w:rsidRPr="008A14FE">
        <w:rPr>
          <w:rFonts w:cstheme="minorHAnsi"/>
          <w:sz w:val="24"/>
          <w:szCs w:val="24"/>
        </w:rPr>
        <w:t>encourage children to be creative, imaginative and confident</w:t>
      </w:r>
      <w:r w:rsidR="003E47BD">
        <w:rPr>
          <w:rFonts w:cstheme="minorHAnsi"/>
          <w:sz w:val="24"/>
          <w:szCs w:val="24"/>
        </w:rPr>
        <w:t xml:space="preserve"> </w:t>
      </w:r>
      <w:r w:rsidRPr="008A14FE">
        <w:rPr>
          <w:rFonts w:cstheme="minorHAnsi"/>
          <w:sz w:val="24"/>
          <w:szCs w:val="24"/>
        </w:rPr>
        <w:t xml:space="preserve">learners. </w:t>
      </w:r>
    </w:p>
    <w:p w14:paraId="64FC006D" w14:textId="207A459B" w:rsidR="00547597" w:rsidRPr="008A14FE" w:rsidRDefault="00547597" w:rsidP="00837586">
      <w:pPr>
        <w:rPr>
          <w:rFonts w:cstheme="minorHAnsi"/>
          <w:sz w:val="24"/>
          <w:szCs w:val="24"/>
        </w:rPr>
      </w:pPr>
      <w:r w:rsidRPr="008A14FE">
        <w:rPr>
          <w:rFonts w:cstheme="minorHAnsi"/>
          <w:sz w:val="24"/>
          <w:szCs w:val="24"/>
        </w:rPr>
        <w:t>Our objectives in the teaching of Music align with the National Curriculum in that we aim</w:t>
      </w:r>
      <w:r w:rsidR="003E47BD">
        <w:rPr>
          <w:rFonts w:cstheme="minorHAnsi"/>
          <w:sz w:val="24"/>
          <w:szCs w:val="24"/>
        </w:rPr>
        <w:t xml:space="preserve"> </w:t>
      </w:r>
      <w:r w:rsidRPr="008A14FE">
        <w:rPr>
          <w:rFonts w:cstheme="minorHAnsi"/>
          <w:sz w:val="24"/>
          <w:szCs w:val="24"/>
        </w:rPr>
        <w:t xml:space="preserve">to ensure all pupils: </w:t>
      </w:r>
    </w:p>
    <w:p w14:paraId="1FEC8918" w14:textId="77777777" w:rsidR="00547597" w:rsidRPr="008A14FE" w:rsidRDefault="00547597" w:rsidP="00547597">
      <w:pPr>
        <w:pStyle w:val="ListParagraph"/>
        <w:numPr>
          <w:ilvl w:val="0"/>
          <w:numId w:val="15"/>
        </w:numPr>
        <w:rPr>
          <w:rFonts w:cstheme="minorHAnsi"/>
          <w:sz w:val="24"/>
          <w:szCs w:val="24"/>
        </w:rPr>
      </w:pPr>
      <w:r w:rsidRPr="008A14FE">
        <w:rPr>
          <w:rFonts w:cstheme="minorHAnsi"/>
          <w:sz w:val="24"/>
          <w:szCs w:val="24"/>
        </w:rPr>
        <w:t xml:space="preserve">Perform, listen to, review and evaluate music across a range of historical periods, genres, </w:t>
      </w:r>
      <w:proofErr w:type="spellStart"/>
      <w:r w:rsidRPr="008A14FE">
        <w:rPr>
          <w:rFonts w:cstheme="minorHAnsi"/>
          <w:sz w:val="24"/>
          <w:szCs w:val="24"/>
        </w:rPr>
        <w:t>stylesand</w:t>
      </w:r>
      <w:proofErr w:type="spellEnd"/>
      <w:r w:rsidRPr="008A14FE">
        <w:rPr>
          <w:rFonts w:cstheme="minorHAnsi"/>
          <w:sz w:val="24"/>
          <w:szCs w:val="24"/>
        </w:rPr>
        <w:t xml:space="preserve"> traditions, including the works of the great composers and musicians;</w:t>
      </w:r>
    </w:p>
    <w:p w14:paraId="46B0FF7B" w14:textId="77777777" w:rsidR="00547597" w:rsidRPr="008A14FE" w:rsidRDefault="00547597" w:rsidP="00547597">
      <w:pPr>
        <w:pStyle w:val="ListParagraph"/>
        <w:numPr>
          <w:ilvl w:val="0"/>
          <w:numId w:val="15"/>
        </w:numPr>
        <w:rPr>
          <w:rFonts w:cstheme="minorHAnsi"/>
          <w:sz w:val="24"/>
          <w:szCs w:val="24"/>
        </w:rPr>
      </w:pPr>
      <w:r w:rsidRPr="008A14FE">
        <w:rPr>
          <w:rFonts w:cstheme="minorHAnsi"/>
          <w:sz w:val="24"/>
          <w:szCs w:val="24"/>
        </w:rPr>
        <w:t xml:space="preserve">Learn to sing and to use their voices, to create and compose music on their own and </w:t>
      </w:r>
      <w:proofErr w:type="spellStart"/>
      <w:r w:rsidRPr="008A14FE">
        <w:rPr>
          <w:rFonts w:cstheme="minorHAnsi"/>
          <w:sz w:val="24"/>
          <w:szCs w:val="24"/>
        </w:rPr>
        <w:t>withothers</w:t>
      </w:r>
      <w:proofErr w:type="spellEnd"/>
      <w:r w:rsidRPr="008A14FE">
        <w:rPr>
          <w:rFonts w:cstheme="minorHAnsi"/>
          <w:sz w:val="24"/>
          <w:szCs w:val="24"/>
        </w:rPr>
        <w:t xml:space="preserve">, have the opportunity to learn a musical instrument, use technology appropriately </w:t>
      </w:r>
      <w:proofErr w:type="spellStart"/>
      <w:r w:rsidRPr="008A14FE">
        <w:rPr>
          <w:rFonts w:cstheme="minorHAnsi"/>
          <w:sz w:val="24"/>
          <w:szCs w:val="24"/>
        </w:rPr>
        <w:t>andhave</w:t>
      </w:r>
      <w:proofErr w:type="spellEnd"/>
      <w:r w:rsidRPr="008A14FE">
        <w:rPr>
          <w:rFonts w:cstheme="minorHAnsi"/>
          <w:sz w:val="24"/>
          <w:szCs w:val="24"/>
        </w:rPr>
        <w:t xml:space="preserve"> the opportunity to progress to the next level of musical excellence;</w:t>
      </w:r>
    </w:p>
    <w:p w14:paraId="48A061AA" w14:textId="61ECBA02" w:rsidR="00547597" w:rsidRPr="008A14FE" w:rsidRDefault="00547597" w:rsidP="00547597">
      <w:pPr>
        <w:pStyle w:val="ListParagraph"/>
        <w:numPr>
          <w:ilvl w:val="0"/>
          <w:numId w:val="15"/>
        </w:numPr>
        <w:rPr>
          <w:rFonts w:cstheme="minorHAnsi"/>
          <w:b/>
          <w:sz w:val="24"/>
          <w:szCs w:val="24"/>
          <w:u w:val="single"/>
        </w:rPr>
      </w:pPr>
      <w:r w:rsidRPr="008A14FE">
        <w:rPr>
          <w:rFonts w:cstheme="minorHAnsi"/>
          <w:sz w:val="24"/>
          <w:szCs w:val="24"/>
        </w:rPr>
        <w:t xml:space="preserve">Understand and explore how music is created, produced and communicated, including </w:t>
      </w:r>
      <w:proofErr w:type="spellStart"/>
      <w:r w:rsidRPr="008A14FE">
        <w:rPr>
          <w:rFonts w:cstheme="minorHAnsi"/>
          <w:sz w:val="24"/>
          <w:szCs w:val="24"/>
        </w:rPr>
        <w:t>throughthe</w:t>
      </w:r>
      <w:proofErr w:type="spellEnd"/>
      <w:r w:rsidRPr="008A14FE">
        <w:rPr>
          <w:rFonts w:cstheme="minorHAnsi"/>
          <w:sz w:val="24"/>
          <w:szCs w:val="24"/>
        </w:rPr>
        <w:t xml:space="preserve"> inter-related dimensions: pitch, duration, dynamics, tempo, timbre, texture, structure </w:t>
      </w:r>
      <w:proofErr w:type="spellStart"/>
      <w:r w:rsidRPr="008A14FE">
        <w:rPr>
          <w:rFonts w:cstheme="minorHAnsi"/>
          <w:sz w:val="24"/>
          <w:szCs w:val="24"/>
        </w:rPr>
        <w:t>andappropriate</w:t>
      </w:r>
      <w:proofErr w:type="spellEnd"/>
      <w:r w:rsidRPr="008A14FE">
        <w:rPr>
          <w:rFonts w:cstheme="minorHAnsi"/>
          <w:sz w:val="24"/>
          <w:szCs w:val="24"/>
        </w:rPr>
        <w:t xml:space="preserve"> musical notations.</w:t>
      </w:r>
    </w:p>
    <w:p w14:paraId="1E324A29" w14:textId="1EE01984" w:rsidR="00837586" w:rsidRPr="008A14FE" w:rsidRDefault="00837586" w:rsidP="00837586">
      <w:pPr>
        <w:rPr>
          <w:rFonts w:cstheme="minorHAnsi"/>
          <w:b/>
          <w:sz w:val="24"/>
          <w:szCs w:val="24"/>
          <w:u w:val="single"/>
        </w:rPr>
      </w:pPr>
      <w:r w:rsidRPr="008A14FE">
        <w:rPr>
          <w:rFonts w:cstheme="minorHAnsi"/>
          <w:b/>
          <w:sz w:val="24"/>
          <w:szCs w:val="24"/>
          <w:u w:val="single"/>
        </w:rPr>
        <w:t>Implementation</w:t>
      </w:r>
    </w:p>
    <w:p w14:paraId="0756CB6A" w14:textId="666D0D66" w:rsidR="00214977" w:rsidRPr="00214977" w:rsidRDefault="00214977" w:rsidP="00214977">
      <w:pPr>
        <w:spacing w:before="100" w:beforeAutospacing="1" w:after="100" w:afterAutospacing="1" w:line="300" w:lineRule="atLeast"/>
        <w:rPr>
          <w:rFonts w:eastAsia="Times New Roman" w:cstheme="minorHAnsi"/>
          <w:sz w:val="24"/>
          <w:szCs w:val="24"/>
          <w:lang w:eastAsia="en-GB"/>
        </w:rPr>
      </w:pPr>
      <w:proofErr w:type="gramStart"/>
      <w:r w:rsidRPr="00214977">
        <w:rPr>
          <w:rFonts w:eastAsia="Times New Roman" w:cstheme="minorHAnsi"/>
          <w:sz w:val="24"/>
          <w:szCs w:val="24"/>
          <w:lang w:eastAsia="en-GB"/>
        </w:rPr>
        <w:t xml:space="preserve">At </w:t>
      </w:r>
      <w:r w:rsidRPr="008A14FE">
        <w:rPr>
          <w:rFonts w:eastAsia="Times New Roman" w:cstheme="minorHAnsi"/>
          <w:sz w:val="24"/>
          <w:szCs w:val="24"/>
          <w:lang w:eastAsia="en-GB"/>
        </w:rPr>
        <w:t xml:space="preserve"> </w:t>
      </w:r>
      <w:r w:rsidR="00E627E2">
        <w:rPr>
          <w:rFonts w:eastAsia="Times New Roman" w:cstheme="minorHAnsi"/>
          <w:sz w:val="24"/>
          <w:szCs w:val="24"/>
          <w:lang w:eastAsia="en-GB"/>
        </w:rPr>
        <w:t>Marlfields</w:t>
      </w:r>
      <w:proofErr w:type="gramEnd"/>
      <w:r w:rsidR="00E627E2">
        <w:rPr>
          <w:rFonts w:eastAsia="Times New Roman" w:cstheme="minorHAnsi"/>
          <w:sz w:val="24"/>
          <w:szCs w:val="24"/>
          <w:lang w:eastAsia="en-GB"/>
        </w:rPr>
        <w:t xml:space="preserve"> Primary</w:t>
      </w:r>
      <w:r w:rsidR="008A14FE">
        <w:rPr>
          <w:rFonts w:eastAsia="Times New Roman" w:cstheme="minorHAnsi"/>
          <w:sz w:val="24"/>
          <w:szCs w:val="24"/>
          <w:lang w:eastAsia="en-GB"/>
        </w:rPr>
        <w:t xml:space="preserve"> school</w:t>
      </w:r>
      <w:r w:rsidRPr="00214977">
        <w:rPr>
          <w:rFonts w:eastAsia="Times New Roman" w:cstheme="minorHAnsi"/>
          <w:sz w:val="24"/>
          <w:szCs w:val="24"/>
          <w:lang w:eastAsia="en-GB"/>
        </w:rPr>
        <w:t xml:space="preserve"> music is delivered through the Get Set 4 Music scheme, which provides a structured, progressive curriculum aligned with the </w:t>
      </w:r>
      <w:r w:rsidRPr="008A14FE">
        <w:rPr>
          <w:rFonts w:eastAsia="Times New Roman" w:cstheme="minorHAnsi"/>
          <w:sz w:val="24"/>
          <w:szCs w:val="24"/>
          <w:lang w:eastAsia="en-GB"/>
        </w:rPr>
        <w:t xml:space="preserve"> EYFS Development Matters and </w:t>
      </w:r>
      <w:r w:rsidRPr="00214977">
        <w:rPr>
          <w:rFonts w:eastAsia="Times New Roman" w:cstheme="minorHAnsi"/>
          <w:sz w:val="24"/>
          <w:szCs w:val="24"/>
          <w:lang w:eastAsia="en-GB"/>
        </w:rPr>
        <w:t>National Curriculum for Music. The scheme ensures full coverage of the statutory requirements and is sequenced to build knowledge, skills and understanding over time.</w:t>
      </w:r>
    </w:p>
    <w:p w14:paraId="27C64B8B" w14:textId="7B578A18" w:rsidR="00214977" w:rsidRPr="00214977" w:rsidRDefault="00214977" w:rsidP="00214977">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 xml:space="preserve">The curriculum is organised into </w:t>
      </w:r>
      <w:r w:rsidRPr="00214977">
        <w:rPr>
          <w:rFonts w:eastAsia="Times New Roman" w:cstheme="minorHAnsi"/>
          <w:b/>
          <w:bCs/>
          <w:sz w:val="24"/>
          <w:szCs w:val="24"/>
          <w:lang w:eastAsia="en-GB"/>
        </w:rPr>
        <w:t>units</w:t>
      </w:r>
      <w:r w:rsidRPr="00214977">
        <w:rPr>
          <w:rFonts w:eastAsia="Times New Roman" w:cstheme="minorHAnsi"/>
          <w:sz w:val="24"/>
          <w:szCs w:val="24"/>
          <w:lang w:eastAsia="en-GB"/>
        </w:rPr>
        <w:t xml:space="preserve"> for each year group from EYFS to Year 6. Each unit is centred around a key musical focus such as rhythm, pitch, pulse, tempo, dynamics, notation or performance. These units are carefully sequenced to enable pupils to revisit and deepen prior learning while introducing new musical concepts.</w:t>
      </w:r>
    </w:p>
    <w:p w14:paraId="7D4CE983" w14:textId="77777777" w:rsidR="00214977" w:rsidRPr="00214977" w:rsidRDefault="00214977" w:rsidP="00214977">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Each unit incorporates the three interrelated strands of musical learning:</w:t>
      </w:r>
    </w:p>
    <w:p w14:paraId="0AA73483" w14:textId="77777777" w:rsidR="00214977" w:rsidRPr="00214977" w:rsidRDefault="00214977" w:rsidP="00214977">
      <w:pPr>
        <w:numPr>
          <w:ilvl w:val="0"/>
          <w:numId w:val="16"/>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b/>
          <w:bCs/>
          <w:sz w:val="24"/>
          <w:szCs w:val="24"/>
          <w:lang w:eastAsia="en-GB"/>
        </w:rPr>
        <w:lastRenderedPageBreak/>
        <w:t>Listening and Appraising</w:t>
      </w:r>
    </w:p>
    <w:p w14:paraId="4B964B0C" w14:textId="77777777" w:rsidR="00214977" w:rsidRPr="00214977" w:rsidRDefault="00214977" w:rsidP="00214977">
      <w:pPr>
        <w:numPr>
          <w:ilvl w:val="0"/>
          <w:numId w:val="16"/>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b/>
          <w:bCs/>
          <w:sz w:val="24"/>
          <w:szCs w:val="24"/>
          <w:lang w:eastAsia="en-GB"/>
        </w:rPr>
        <w:t>Musical Activities (including singing, playing instruments, improvisation and composition)</w:t>
      </w:r>
    </w:p>
    <w:p w14:paraId="5FC9F3CF" w14:textId="77777777" w:rsidR="00214977" w:rsidRPr="00214977" w:rsidRDefault="00214977" w:rsidP="00214977">
      <w:pPr>
        <w:numPr>
          <w:ilvl w:val="0"/>
          <w:numId w:val="16"/>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b/>
          <w:bCs/>
          <w:sz w:val="24"/>
          <w:szCs w:val="24"/>
          <w:lang w:eastAsia="en-GB"/>
        </w:rPr>
        <w:t>Performing and Sharing</w:t>
      </w:r>
    </w:p>
    <w:p w14:paraId="619B2DFB" w14:textId="64263B2A" w:rsidR="00214977" w:rsidRPr="00214977" w:rsidRDefault="00214977" w:rsidP="00214977">
      <w:pPr>
        <w:spacing w:before="100" w:beforeAutospacing="1" w:after="100" w:afterAutospacing="1" w:line="300" w:lineRule="atLeast"/>
        <w:rPr>
          <w:rFonts w:eastAsia="Times New Roman" w:cstheme="minorHAnsi"/>
          <w:sz w:val="24"/>
          <w:szCs w:val="24"/>
          <w:lang w:eastAsia="en-GB"/>
        </w:rPr>
      </w:pPr>
      <w:r w:rsidRPr="008A14FE">
        <w:rPr>
          <w:rFonts w:eastAsia="Times New Roman" w:cstheme="minorHAnsi"/>
          <w:sz w:val="24"/>
          <w:szCs w:val="24"/>
          <w:lang w:eastAsia="en-GB"/>
        </w:rPr>
        <w:t>Our bespoke curriculum</w:t>
      </w:r>
      <w:r w:rsidRPr="00214977">
        <w:rPr>
          <w:rFonts w:eastAsia="Times New Roman" w:cstheme="minorHAnsi"/>
          <w:sz w:val="24"/>
          <w:szCs w:val="24"/>
          <w:lang w:eastAsia="en-GB"/>
        </w:rPr>
        <w:t xml:space="preserve"> progression maps ensure clear progression in:</w:t>
      </w:r>
    </w:p>
    <w:p w14:paraId="193FD199" w14:textId="77777777" w:rsidR="00214977" w:rsidRPr="00214977" w:rsidRDefault="00214977" w:rsidP="00214977">
      <w:pPr>
        <w:numPr>
          <w:ilvl w:val="0"/>
          <w:numId w:val="17"/>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Musical vocabulary</w:t>
      </w:r>
    </w:p>
    <w:p w14:paraId="4058A523" w14:textId="77777777" w:rsidR="00214977" w:rsidRPr="00214977" w:rsidRDefault="00214977" w:rsidP="00214977">
      <w:pPr>
        <w:numPr>
          <w:ilvl w:val="0"/>
          <w:numId w:val="17"/>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Instrumental skills</w:t>
      </w:r>
    </w:p>
    <w:p w14:paraId="23C3FF4A" w14:textId="77777777" w:rsidR="00214977" w:rsidRPr="00214977" w:rsidRDefault="00214977" w:rsidP="00214977">
      <w:pPr>
        <w:numPr>
          <w:ilvl w:val="0"/>
          <w:numId w:val="17"/>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Notation understanding</w:t>
      </w:r>
    </w:p>
    <w:p w14:paraId="31258FFA" w14:textId="77777777" w:rsidR="00214977" w:rsidRPr="00214977" w:rsidRDefault="00214977" w:rsidP="00214977">
      <w:pPr>
        <w:numPr>
          <w:ilvl w:val="0"/>
          <w:numId w:val="17"/>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Composition and improvisation techniques</w:t>
      </w:r>
    </w:p>
    <w:p w14:paraId="09113859" w14:textId="77777777" w:rsidR="00214977" w:rsidRPr="00214977" w:rsidRDefault="00214977" w:rsidP="00214977">
      <w:pPr>
        <w:numPr>
          <w:ilvl w:val="0"/>
          <w:numId w:val="17"/>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Critical listening skills</w:t>
      </w:r>
    </w:p>
    <w:p w14:paraId="6FE4FC13" w14:textId="7E0441C2" w:rsidR="00214977" w:rsidRPr="00214977" w:rsidRDefault="00214977" w:rsidP="00E22893">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 xml:space="preserve">The curriculum also provides opportunities to explore a </w:t>
      </w:r>
      <w:r w:rsidRPr="00214977">
        <w:rPr>
          <w:rFonts w:eastAsia="Times New Roman" w:cstheme="minorHAnsi"/>
          <w:b/>
          <w:bCs/>
          <w:sz w:val="24"/>
          <w:szCs w:val="24"/>
          <w:lang w:eastAsia="en-GB"/>
        </w:rPr>
        <w:t>diverse range of musical styles, genres and traditions</w:t>
      </w:r>
      <w:r w:rsidRPr="00214977">
        <w:rPr>
          <w:rFonts w:eastAsia="Times New Roman" w:cstheme="minorHAnsi"/>
          <w:sz w:val="24"/>
          <w:szCs w:val="24"/>
          <w:lang w:eastAsia="en-GB"/>
        </w:rPr>
        <w:t>, promoting cultural awareness and appreciation.</w:t>
      </w:r>
      <w:r w:rsidR="00E22893" w:rsidRPr="008A14FE">
        <w:rPr>
          <w:rFonts w:eastAsia="Times New Roman" w:cstheme="minorHAnsi"/>
          <w:sz w:val="24"/>
          <w:szCs w:val="24"/>
          <w:lang w:eastAsia="en-GB"/>
        </w:rPr>
        <w:t xml:space="preserve"> </w:t>
      </w:r>
      <w:r w:rsidR="00E22893" w:rsidRPr="00214977">
        <w:rPr>
          <w:rFonts w:eastAsia="Times New Roman" w:cstheme="minorHAnsi"/>
          <w:sz w:val="24"/>
          <w:szCs w:val="24"/>
          <w:lang w:eastAsia="en-GB"/>
        </w:rPr>
        <w:t xml:space="preserve">Where possible, pupils are given opportunities to work with both </w:t>
      </w:r>
      <w:r w:rsidR="00E22893" w:rsidRPr="00214977">
        <w:rPr>
          <w:rFonts w:eastAsia="Times New Roman" w:cstheme="minorHAnsi"/>
          <w:b/>
          <w:bCs/>
          <w:sz w:val="24"/>
          <w:szCs w:val="24"/>
          <w:lang w:eastAsia="en-GB"/>
        </w:rPr>
        <w:t>tuned and untuned instruments</w:t>
      </w:r>
      <w:r w:rsidR="00E22893" w:rsidRPr="00214977">
        <w:rPr>
          <w:rFonts w:eastAsia="Times New Roman" w:cstheme="minorHAnsi"/>
          <w:sz w:val="24"/>
          <w:szCs w:val="24"/>
          <w:lang w:eastAsia="en-GB"/>
        </w:rPr>
        <w:t>, as well as develop their voices as instruments.</w:t>
      </w:r>
    </w:p>
    <w:p w14:paraId="3EA7476F" w14:textId="40C7ED45" w:rsidR="00214977" w:rsidRPr="008A14FE" w:rsidRDefault="00214977" w:rsidP="00214977">
      <w:pPr>
        <w:spacing w:before="100" w:beforeAutospacing="1" w:after="100" w:afterAutospacing="1" w:line="300" w:lineRule="atLeast"/>
        <w:outlineLvl w:val="2"/>
        <w:rPr>
          <w:rFonts w:eastAsia="Times New Roman" w:cstheme="minorHAnsi"/>
          <w:b/>
          <w:bCs/>
          <w:sz w:val="24"/>
          <w:szCs w:val="24"/>
          <w:lang w:eastAsia="en-GB"/>
        </w:rPr>
      </w:pPr>
      <w:r w:rsidRPr="00214977">
        <w:rPr>
          <w:rFonts w:eastAsia="Times New Roman" w:cstheme="minorHAnsi"/>
          <w:b/>
          <w:bCs/>
          <w:sz w:val="24"/>
          <w:szCs w:val="24"/>
          <w:lang w:eastAsia="en-GB"/>
        </w:rPr>
        <w:t>Curriculum Delivery</w:t>
      </w:r>
    </w:p>
    <w:p w14:paraId="232C0D37" w14:textId="2B9F7A35" w:rsidR="00E22893" w:rsidRPr="008A14FE" w:rsidRDefault="00E22893" w:rsidP="00E22893">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 xml:space="preserve">Music is taught </w:t>
      </w:r>
      <w:r w:rsidRPr="008A14FE">
        <w:rPr>
          <w:rFonts w:eastAsia="Times New Roman" w:cstheme="minorHAnsi"/>
          <w:sz w:val="24"/>
          <w:szCs w:val="24"/>
          <w:lang w:eastAsia="en-GB"/>
        </w:rPr>
        <w:t>in</w:t>
      </w:r>
      <w:r w:rsidRPr="00214977">
        <w:rPr>
          <w:rFonts w:eastAsia="Times New Roman" w:cstheme="minorHAnsi"/>
          <w:sz w:val="24"/>
          <w:szCs w:val="24"/>
          <w:lang w:eastAsia="en-GB"/>
        </w:rPr>
        <w:t xml:space="preserve"> </w:t>
      </w:r>
      <w:r w:rsidRPr="00214977">
        <w:rPr>
          <w:rFonts w:eastAsia="Times New Roman" w:cstheme="minorHAnsi"/>
          <w:b/>
          <w:bCs/>
          <w:sz w:val="24"/>
          <w:szCs w:val="24"/>
          <w:lang w:eastAsia="en-GB"/>
        </w:rPr>
        <w:t>discrete lesson</w:t>
      </w:r>
      <w:r w:rsidRPr="008A14FE">
        <w:rPr>
          <w:rFonts w:eastAsia="Times New Roman" w:cstheme="minorHAnsi"/>
          <w:b/>
          <w:bCs/>
          <w:sz w:val="24"/>
          <w:szCs w:val="24"/>
          <w:lang w:eastAsia="en-GB"/>
        </w:rPr>
        <w:t>s</w:t>
      </w:r>
      <w:r w:rsidRPr="00214977">
        <w:rPr>
          <w:rFonts w:eastAsia="Times New Roman" w:cstheme="minorHAnsi"/>
          <w:sz w:val="24"/>
          <w:szCs w:val="24"/>
          <w:lang w:eastAsia="en-GB"/>
        </w:rPr>
        <w:t xml:space="preserve"> in all year groups</w:t>
      </w:r>
      <w:r w:rsidRPr="008A14FE">
        <w:rPr>
          <w:rFonts w:eastAsia="Times New Roman" w:cstheme="minorHAnsi"/>
          <w:sz w:val="24"/>
          <w:szCs w:val="24"/>
          <w:lang w:eastAsia="en-GB"/>
        </w:rPr>
        <w:t xml:space="preserve">. </w:t>
      </w:r>
      <w:r w:rsidRPr="00214977">
        <w:rPr>
          <w:rFonts w:eastAsia="Times New Roman" w:cstheme="minorHAnsi"/>
          <w:sz w:val="24"/>
          <w:szCs w:val="24"/>
          <w:lang w:eastAsia="en-GB"/>
        </w:rPr>
        <w:t>The Get Set 4 Music scheme supports non-specialist teachers through high-quality, step-by-step lesson plans, audio resources and demonstration materials, ensuring consistency and confidence in delivery.</w:t>
      </w:r>
      <w:r w:rsidRPr="008A14FE">
        <w:rPr>
          <w:rFonts w:cstheme="minorHAnsi"/>
          <w:b/>
          <w:sz w:val="24"/>
          <w:szCs w:val="24"/>
          <w:u w:val="single"/>
        </w:rPr>
        <w:br/>
      </w:r>
    </w:p>
    <w:p w14:paraId="6C03B817" w14:textId="77777777" w:rsidR="00E22893" w:rsidRPr="008A14FE" w:rsidRDefault="00E22893" w:rsidP="00E22893">
      <w:pPr>
        <w:rPr>
          <w:rFonts w:cstheme="minorHAnsi"/>
          <w:sz w:val="24"/>
          <w:szCs w:val="24"/>
          <w:u w:val="single"/>
        </w:rPr>
      </w:pPr>
      <w:r w:rsidRPr="008A14FE">
        <w:rPr>
          <w:rFonts w:cstheme="minorHAnsi"/>
          <w:sz w:val="24"/>
          <w:szCs w:val="24"/>
          <w:u w:val="single"/>
        </w:rPr>
        <w:t>A Unit of Work (Pathway)</w:t>
      </w:r>
    </w:p>
    <w:p w14:paraId="65BA44A3" w14:textId="77777777" w:rsidR="00E22893" w:rsidRPr="008A14FE" w:rsidRDefault="00E22893" w:rsidP="00E22893">
      <w:pPr>
        <w:spacing w:line="240" w:lineRule="auto"/>
        <w:rPr>
          <w:rFonts w:cstheme="minorHAnsi"/>
          <w:sz w:val="24"/>
          <w:szCs w:val="24"/>
        </w:rPr>
      </w:pPr>
      <w:r w:rsidRPr="008A14FE">
        <w:rPr>
          <w:rFonts w:cstheme="minorHAnsi"/>
          <w:sz w:val="24"/>
          <w:szCs w:val="24"/>
        </w:rPr>
        <w:t>A unit of work typically incorporates the following:</w:t>
      </w:r>
    </w:p>
    <w:p w14:paraId="35E80BD7"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 xml:space="preserve">National Curriculum Programmes of Study are used, alongside our subject specific progression documents, for long term, medium term and </w:t>
      </w:r>
      <w:proofErr w:type="gramStart"/>
      <w:r w:rsidRPr="008A14FE">
        <w:rPr>
          <w:rFonts w:cstheme="minorHAnsi"/>
          <w:sz w:val="24"/>
          <w:szCs w:val="24"/>
        </w:rPr>
        <w:t>short term</w:t>
      </w:r>
      <w:proofErr w:type="gramEnd"/>
      <w:r w:rsidRPr="008A14FE">
        <w:rPr>
          <w:rFonts w:cstheme="minorHAnsi"/>
          <w:sz w:val="24"/>
          <w:szCs w:val="24"/>
        </w:rPr>
        <w:t xml:space="preserve"> planning.</w:t>
      </w:r>
    </w:p>
    <w:p w14:paraId="221AFCCA"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Currently, we follow Get Set 4 Music’s schemes of work for each year group to develop understanding and skill sets across exploring (listening and appraising), teach (call and response), design (improvisation), create and apply (composition) share and evaluate (perform and critique)</w:t>
      </w:r>
    </w:p>
    <w:p w14:paraId="0060A861"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Prior Learning/Listening and Appraising - this is achieved through targeted questioning, listening activities and the analysis of a prior learning activity which demonstrates the children’s strengths and areas for development.</w:t>
      </w:r>
    </w:p>
    <w:p w14:paraId="1728404C"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Vocabulary - a wide range of Music vocabulary is to be modelled and used in context to demonstrate understanding. The vocabulary documents set out clear expectations for each year group.</w:t>
      </w:r>
    </w:p>
    <w:p w14:paraId="7E3759C8"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Teach/Call and Response - model specific instrumental and compositional techniques based on the elements of music, that the children are given time to refine before applying them to their own performance or composition</w:t>
      </w:r>
    </w:p>
    <w:p w14:paraId="2C7C4261"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lastRenderedPageBreak/>
        <w:t>Application to a composite – children’s knowledge and skills of the unit to be applied in a final performance/composition</w:t>
      </w:r>
    </w:p>
    <w:p w14:paraId="360B3E82" w14:textId="304D79A3"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Evaluate – children take part in ongoing self-reflection throughout the unit culminating in a final performance of a composition or rehearsed piece to an audience.</w:t>
      </w:r>
    </w:p>
    <w:p w14:paraId="27403BAF" w14:textId="77777777" w:rsidR="00E22893" w:rsidRPr="008A14FE" w:rsidRDefault="00E22893" w:rsidP="00E22893">
      <w:pPr>
        <w:pStyle w:val="ListParagraph"/>
        <w:spacing w:after="200" w:line="240" w:lineRule="auto"/>
        <w:rPr>
          <w:rFonts w:cstheme="minorHAnsi"/>
          <w:sz w:val="24"/>
          <w:szCs w:val="24"/>
        </w:rPr>
      </w:pPr>
    </w:p>
    <w:p w14:paraId="09DB20F9" w14:textId="78DDA5CA" w:rsidR="00E22893" w:rsidRPr="008A14FE" w:rsidRDefault="00E22893" w:rsidP="00E22893">
      <w:pPr>
        <w:spacing w:before="100" w:beforeAutospacing="1" w:after="100" w:afterAutospacing="1" w:line="300" w:lineRule="atLeast"/>
        <w:rPr>
          <w:rFonts w:eastAsia="Times New Roman" w:cstheme="minorHAnsi"/>
          <w:sz w:val="24"/>
          <w:szCs w:val="24"/>
          <w:lang w:eastAsia="en-GB"/>
        </w:rPr>
      </w:pPr>
      <w:r w:rsidRPr="008A14FE">
        <w:rPr>
          <w:rFonts w:eastAsia="Times New Roman" w:cstheme="minorHAnsi"/>
          <w:sz w:val="24"/>
          <w:szCs w:val="24"/>
          <w:lang w:eastAsia="en-GB"/>
        </w:rPr>
        <w:t>Lessons follow a consistent structure:</w:t>
      </w:r>
    </w:p>
    <w:p w14:paraId="6869CEB3" w14:textId="77777777" w:rsidR="00E22893" w:rsidRPr="008A14FE" w:rsidRDefault="00E22893" w:rsidP="00E22893">
      <w:pPr>
        <w:spacing w:line="240" w:lineRule="auto"/>
        <w:rPr>
          <w:rFonts w:cstheme="minorHAnsi"/>
          <w:sz w:val="24"/>
          <w:szCs w:val="24"/>
          <w:u w:val="single"/>
        </w:rPr>
      </w:pPr>
      <w:r w:rsidRPr="008A14FE">
        <w:rPr>
          <w:rFonts w:cstheme="minorHAnsi"/>
          <w:sz w:val="24"/>
          <w:szCs w:val="24"/>
          <w:u w:val="single"/>
        </w:rPr>
        <w:t>A Lesson (Pathway)</w:t>
      </w:r>
    </w:p>
    <w:p w14:paraId="3E2BA230" w14:textId="77777777" w:rsidR="00E22893" w:rsidRPr="008A14FE" w:rsidRDefault="00E22893" w:rsidP="00E22893">
      <w:pPr>
        <w:spacing w:after="0" w:line="240" w:lineRule="auto"/>
        <w:rPr>
          <w:rFonts w:cstheme="minorHAnsi"/>
          <w:sz w:val="24"/>
          <w:szCs w:val="24"/>
        </w:rPr>
      </w:pPr>
      <w:r w:rsidRPr="008A14FE">
        <w:rPr>
          <w:rFonts w:cstheme="minorHAnsi"/>
          <w:sz w:val="24"/>
          <w:szCs w:val="24"/>
        </w:rPr>
        <w:t xml:space="preserve">Lessons are planned from the correct Key Stage Programmes of Study from The National Curriculum and our progression documents. Teachers will be aware of the prior learning that needs to be secure from previous year groups to ensure new content can be understood. Lessons are planned sequentially, to ensure knowledge and skills are built upon. </w:t>
      </w:r>
    </w:p>
    <w:p w14:paraId="2AF9DA44" w14:textId="77777777" w:rsidR="00E22893" w:rsidRPr="008A14FE" w:rsidRDefault="00E22893" w:rsidP="00E22893">
      <w:pPr>
        <w:spacing w:after="0" w:line="240" w:lineRule="auto"/>
        <w:rPr>
          <w:rFonts w:cstheme="minorHAnsi"/>
          <w:sz w:val="24"/>
          <w:szCs w:val="24"/>
        </w:rPr>
      </w:pPr>
    </w:p>
    <w:p w14:paraId="4E37197A" w14:textId="77777777" w:rsidR="00E22893" w:rsidRPr="008A14FE" w:rsidRDefault="00E22893" w:rsidP="00E22893">
      <w:pPr>
        <w:spacing w:line="240" w:lineRule="auto"/>
        <w:rPr>
          <w:rFonts w:cstheme="minorHAnsi"/>
          <w:sz w:val="24"/>
          <w:szCs w:val="24"/>
        </w:rPr>
      </w:pPr>
      <w:r w:rsidRPr="008A14FE">
        <w:rPr>
          <w:rFonts w:cstheme="minorHAnsi"/>
          <w:sz w:val="24"/>
          <w:szCs w:val="24"/>
        </w:rPr>
        <w:t>A lesson would typically consist of the following:</w:t>
      </w:r>
    </w:p>
    <w:p w14:paraId="32D92EB2" w14:textId="77777777" w:rsidR="00E22893" w:rsidRPr="008A14FE" w:rsidRDefault="00E22893" w:rsidP="00E22893">
      <w:pPr>
        <w:pStyle w:val="ListParagraph"/>
        <w:numPr>
          <w:ilvl w:val="0"/>
          <w:numId w:val="4"/>
        </w:numPr>
        <w:spacing w:after="200" w:line="240" w:lineRule="auto"/>
        <w:rPr>
          <w:rFonts w:cstheme="minorHAnsi"/>
          <w:sz w:val="24"/>
          <w:szCs w:val="24"/>
        </w:rPr>
      </w:pPr>
      <w:r w:rsidRPr="008A14FE">
        <w:rPr>
          <w:rFonts w:cstheme="minorHAnsi"/>
          <w:sz w:val="24"/>
          <w:szCs w:val="24"/>
        </w:rPr>
        <w:t>Retrieve - used to revisit and retrieve previously taught knowledge/skills.</w:t>
      </w:r>
    </w:p>
    <w:p w14:paraId="50E1202E" w14:textId="77777777" w:rsidR="00E22893" w:rsidRPr="008A14FE" w:rsidRDefault="00E22893" w:rsidP="00E22893">
      <w:pPr>
        <w:pStyle w:val="ListParagraph"/>
        <w:numPr>
          <w:ilvl w:val="0"/>
          <w:numId w:val="5"/>
        </w:numPr>
        <w:spacing w:after="200" w:line="240" w:lineRule="auto"/>
        <w:rPr>
          <w:rFonts w:cstheme="minorHAnsi"/>
          <w:sz w:val="24"/>
          <w:szCs w:val="24"/>
        </w:rPr>
      </w:pPr>
      <w:r w:rsidRPr="008A14FE">
        <w:rPr>
          <w:rFonts w:cstheme="minorHAnsi"/>
          <w:sz w:val="24"/>
          <w:szCs w:val="24"/>
        </w:rPr>
        <w:t xml:space="preserve">Shared learning objective, success criteria and unit specific vocabulary - help to set the context for a lesson. </w:t>
      </w:r>
    </w:p>
    <w:p w14:paraId="679C636B" w14:textId="33E3B10D" w:rsidR="00E22893" w:rsidRPr="008A14FE" w:rsidRDefault="00E22893" w:rsidP="00E22893">
      <w:pPr>
        <w:numPr>
          <w:ilvl w:val="0"/>
          <w:numId w:val="19"/>
        </w:numPr>
        <w:spacing w:before="100" w:beforeAutospacing="1" w:after="100" w:afterAutospacing="1" w:line="300" w:lineRule="atLeast"/>
        <w:rPr>
          <w:rFonts w:eastAsia="Times New Roman" w:cstheme="minorHAnsi"/>
          <w:sz w:val="24"/>
          <w:szCs w:val="24"/>
          <w:lang w:eastAsia="en-GB"/>
        </w:rPr>
      </w:pPr>
      <w:r w:rsidRPr="008A14FE">
        <w:rPr>
          <w:rFonts w:cstheme="minorHAnsi"/>
          <w:sz w:val="24"/>
          <w:szCs w:val="24"/>
        </w:rPr>
        <w:t>Teaching exposition - a variety of strategies are used to model and explore new concepts following the I do we do you do model which is</w:t>
      </w:r>
      <w:r w:rsidR="007C45BC">
        <w:rPr>
          <w:rFonts w:cstheme="minorHAnsi"/>
          <w:sz w:val="24"/>
          <w:szCs w:val="24"/>
        </w:rPr>
        <w:t xml:space="preserve"> </w:t>
      </w:r>
      <w:r w:rsidR="007C45BC">
        <w:rPr>
          <w:rFonts w:eastAsia="Times New Roman" w:cstheme="minorHAnsi"/>
          <w:b/>
          <w:bCs/>
          <w:sz w:val="24"/>
          <w:szCs w:val="24"/>
          <w:lang w:eastAsia="en-GB"/>
        </w:rPr>
        <w:t>k</w:t>
      </w:r>
      <w:r w:rsidRPr="00214977">
        <w:rPr>
          <w:rFonts w:eastAsia="Times New Roman" w:cstheme="minorHAnsi"/>
          <w:b/>
          <w:bCs/>
          <w:sz w:val="24"/>
          <w:szCs w:val="24"/>
          <w:lang w:eastAsia="en-GB"/>
        </w:rPr>
        <w:t>nowledge-rich</w:t>
      </w:r>
      <w:r w:rsidRPr="00214977">
        <w:rPr>
          <w:rFonts w:eastAsia="Times New Roman" w:cstheme="minorHAnsi"/>
          <w:sz w:val="24"/>
          <w:szCs w:val="24"/>
          <w:lang w:eastAsia="en-GB"/>
        </w:rPr>
        <w:t>, with explicit teaching of musical terminology</w:t>
      </w:r>
    </w:p>
    <w:p w14:paraId="759EF07C" w14:textId="77777777" w:rsidR="00E22893" w:rsidRPr="008A14FE" w:rsidRDefault="00E22893" w:rsidP="00E22893">
      <w:pPr>
        <w:pStyle w:val="ListParagraph"/>
        <w:numPr>
          <w:ilvl w:val="0"/>
          <w:numId w:val="5"/>
        </w:numPr>
        <w:spacing w:after="200" w:line="240" w:lineRule="auto"/>
        <w:rPr>
          <w:rFonts w:cstheme="minorHAnsi"/>
          <w:sz w:val="24"/>
          <w:szCs w:val="24"/>
        </w:rPr>
      </w:pPr>
      <w:r w:rsidRPr="008A14FE">
        <w:rPr>
          <w:rFonts w:cstheme="minorHAnsi"/>
          <w:sz w:val="24"/>
          <w:szCs w:val="24"/>
        </w:rPr>
        <w:t xml:space="preserve">Opportunities to discuss learning - children are encouraged to speak in full sentences and reinforce vocabulary in context. </w:t>
      </w:r>
    </w:p>
    <w:p w14:paraId="6D7CC579" w14:textId="22D09455" w:rsidR="00E22893" w:rsidRPr="008A14FE" w:rsidRDefault="00E22893" w:rsidP="00E22893">
      <w:pPr>
        <w:pStyle w:val="ListParagraph"/>
        <w:numPr>
          <w:ilvl w:val="0"/>
          <w:numId w:val="5"/>
        </w:numPr>
        <w:spacing w:after="200" w:line="240" w:lineRule="auto"/>
        <w:rPr>
          <w:rFonts w:cstheme="minorHAnsi"/>
          <w:sz w:val="24"/>
          <w:szCs w:val="24"/>
        </w:rPr>
      </w:pPr>
      <w:proofErr w:type="spellStart"/>
      <w:r w:rsidRPr="008A14FE">
        <w:rPr>
          <w:rFonts w:cstheme="minorHAnsi"/>
          <w:sz w:val="24"/>
          <w:szCs w:val="24"/>
        </w:rPr>
        <w:t>On going</w:t>
      </w:r>
      <w:proofErr w:type="spellEnd"/>
      <w:r w:rsidRPr="008A14FE">
        <w:rPr>
          <w:rFonts w:cstheme="minorHAnsi"/>
          <w:sz w:val="24"/>
          <w:szCs w:val="24"/>
        </w:rPr>
        <w:t xml:space="preserve"> assessment for learning (</w:t>
      </w:r>
      <w:proofErr w:type="spellStart"/>
      <w:r w:rsidRPr="008A14FE">
        <w:rPr>
          <w:rFonts w:cstheme="minorHAnsi"/>
          <w:sz w:val="24"/>
          <w:szCs w:val="24"/>
        </w:rPr>
        <w:t>AfL</w:t>
      </w:r>
      <w:proofErr w:type="spellEnd"/>
      <w:r w:rsidRPr="008A14FE">
        <w:rPr>
          <w:rFonts w:cstheme="minorHAnsi"/>
          <w:sz w:val="24"/>
          <w:szCs w:val="24"/>
        </w:rPr>
        <w:t>) questions - used to extend and/or support learning.</w:t>
      </w:r>
    </w:p>
    <w:p w14:paraId="652890D0" w14:textId="4798CC61" w:rsidR="00E22893" w:rsidRPr="00214977" w:rsidRDefault="00E22893" w:rsidP="00E22893">
      <w:pPr>
        <w:numPr>
          <w:ilvl w:val="0"/>
          <w:numId w:val="19"/>
        </w:numPr>
        <w:spacing w:before="100" w:beforeAutospacing="1" w:after="100" w:afterAutospacing="1" w:line="300" w:lineRule="atLeast"/>
        <w:rPr>
          <w:rFonts w:eastAsia="Times New Roman" w:cstheme="minorHAnsi"/>
          <w:sz w:val="24"/>
          <w:szCs w:val="24"/>
          <w:lang w:eastAsia="en-GB"/>
        </w:rPr>
      </w:pPr>
      <w:r w:rsidRPr="008A14FE">
        <w:rPr>
          <w:rFonts w:cstheme="minorHAnsi"/>
          <w:sz w:val="24"/>
          <w:szCs w:val="24"/>
        </w:rPr>
        <w:t xml:space="preserve">Practise/Apply – </w:t>
      </w:r>
      <w:r w:rsidRPr="00214977">
        <w:rPr>
          <w:rFonts w:eastAsia="Times New Roman" w:cstheme="minorHAnsi"/>
          <w:b/>
          <w:bCs/>
          <w:sz w:val="24"/>
          <w:szCs w:val="24"/>
          <w:lang w:eastAsia="en-GB"/>
        </w:rPr>
        <w:t>Repetitive and progressive</w:t>
      </w:r>
      <w:r w:rsidRPr="008A14FE">
        <w:rPr>
          <w:rFonts w:eastAsia="Times New Roman" w:cstheme="minorHAnsi"/>
          <w:sz w:val="24"/>
          <w:szCs w:val="24"/>
          <w:lang w:eastAsia="en-GB"/>
        </w:rPr>
        <w:t xml:space="preserve"> opportunities</w:t>
      </w:r>
      <w:r w:rsidRPr="00214977">
        <w:rPr>
          <w:rFonts w:eastAsia="Times New Roman" w:cstheme="minorHAnsi"/>
          <w:sz w:val="24"/>
          <w:szCs w:val="24"/>
          <w:lang w:eastAsia="en-GB"/>
        </w:rPr>
        <w:t xml:space="preserve"> allowing for consolidation and mastery</w:t>
      </w:r>
      <w:r w:rsidRPr="008A14FE">
        <w:rPr>
          <w:rFonts w:eastAsia="Times New Roman" w:cstheme="minorHAnsi"/>
          <w:sz w:val="24"/>
          <w:szCs w:val="24"/>
          <w:lang w:eastAsia="en-GB"/>
        </w:rPr>
        <w:t xml:space="preserve"> of planned knowledge and skill content.</w:t>
      </w:r>
    </w:p>
    <w:p w14:paraId="2004A99D" w14:textId="6AD8BC8F" w:rsidR="00E22893" w:rsidRPr="008A14FE" w:rsidRDefault="00E22893" w:rsidP="00E22893">
      <w:pPr>
        <w:pStyle w:val="ListParagraph"/>
        <w:numPr>
          <w:ilvl w:val="0"/>
          <w:numId w:val="5"/>
        </w:numPr>
        <w:spacing w:after="200" w:line="240" w:lineRule="auto"/>
        <w:rPr>
          <w:rFonts w:cstheme="minorHAnsi"/>
          <w:sz w:val="24"/>
          <w:szCs w:val="24"/>
        </w:rPr>
      </w:pPr>
      <w:r w:rsidRPr="008A14FE">
        <w:rPr>
          <w:rFonts w:cstheme="minorHAnsi"/>
          <w:sz w:val="24"/>
          <w:szCs w:val="24"/>
        </w:rPr>
        <w:t xml:space="preserve">Scaffolded learning activities </w:t>
      </w:r>
      <w:proofErr w:type="gramStart"/>
      <w:r w:rsidRPr="008A14FE">
        <w:rPr>
          <w:rFonts w:cstheme="minorHAnsi"/>
          <w:sz w:val="24"/>
          <w:szCs w:val="24"/>
        </w:rPr>
        <w:t>-  linked</w:t>
      </w:r>
      <w:proofErr w:type="gramEnd"/>
      <w:r w:rsidRPr="008A14FE">
        <w:rPr>
          <w:rFonts w:cstheme="minorHAnsi"/>
          <w:sz w:val="24"/>
          <w:szCs w:val="24"/>
        </w:rPr>
        <w:t xml:space="preserve"> to the learning objective to ensure all children achieve the learning outcome.</w:t>
      </w:r>
    </w:p>
    <w:p w14:paraId="6DEBBA1C" w14:textId="77777777" w:rsidR="00E22893" w:rsidRPr="008A14FE" w:rsidRDefault="00E22893" w:rsidP="00E22893">
      <w:pPr>
        <w:pStyle w:val="ListParagraph"/>
        <w:numPr>
          <w:ilvl w:val="0"/>
          <w:numId w:val="5"/>
        </w:numPr>
        <w:spacing w:after="200" w:line="240" w:lineRule="auto"/>
        <w:rPr>
          <w:rFonts w:cstheme="minorHAnsi"/>
          <w:sz w:val="24"/>
          <w:szCs w:val="24"/>
        </w:rPr>
      </w:pPr>
      <w:r w:rsidRPr="008A14FE">
        <w:rPr>
          <w:rFonts w:cstheme="minorHAnsi"/>
          <w:sz w:val="24"/>
          <w:szCs w:val="24"/>
        </w:rPr>
        <w:t>Reflection – a range of techniques are employed to encourage children to think about and discuss their own learning.</w:t>
      </w:r>
    </w:p>
    <w:p w14:paraId="074FA85B" w14:textId="2ECFC322" w:rsidR="00E22893" w:rsidRPr="008A14FE" w:rsidRDefault="00E22893" w:rsidP="00E22893">
      <w:pPr>
        <w:pStyle w:val="ListParagraph"/>
        <w:numPr>
          <w:ilvl w:val="0"/>
          <w:numId w:val="5"/>
        </w:numPr>
        <w:spacing w:after="200" w:line="240" w:lineRule="auto"/>
        <w:rPr>
          <w:rFonts w:cstheme="minorHAnsi"/>
          <w:sz w:val="24"/>
          <w:szCs w:val="24"/>
        </w:rPr>
      </w:pPr>
      <w:r w:rsidRPr="008A14FE">
        <w:rPr>
          <w:rFonts w:cstheme="minorHAnsi"/>
          <w:sz w:val="24"/>
          <w:szCs w:val="24"/>
        </w:rPr>
        <w:t>Evaluate – refer back to learning objective and success criteria. This could be at any point throughout the lesson.</w:t>
      </w:r>
    </w:p>
    <w:p w14:paraId="2DD9BE96" w14:textId="263A8A13" w:rsidR="00214977" w:rsidRPr="00214977" w:rsidRDefault="00E22893" w:rsidP="00933A09">
      <w:pPr>
        <w:spacing w:after="200" w:line="240" w:lineRule="auto"/>
        <w:rPr>
          <w:rFonts w:cstheme="minorHAnsi"/>
          <w:sz w:val="24"/>
          <w:szCs w:val="24"/>
        </w:rPr>
      </w:pPr>
      <w:r w:rsidRPr="008A14FE">
        <w:rPr>
          <w:rFonts w:cstheme="minorHAnsi"/>
          <w:sz w:val="24"/>
          <w:szCs w:val="24"/>
        </w:rPr>
        <w:t>These elements could be used flexibly throughout each session.</w:t>
      </w:r>
    </w:p>
    <w:p w14:paraId="15714AC0" w14:textId="0C1FDD01" w:rsidR="00214977" w:rsidRPr="008A14FE" w:rsidRDefault="00214977" w:rsidP="00214977">
      <w:pPr>
        <w:spacing w:before="100" w:beforeAutospacing="1" w:after="100" w:afterAutospacing="1" w:line="300" w:lineRule="atLeast"/>
        <w:outlineLvl w:val="2"/>
        <w:rPr>
          <w:rFonts w:eastAsia="Times New Roman" w:cstheme="minorHAnsi"/>
          <w:b/>
          <w:bCs/>
          <w:sz w:val="24"/>
          <w:szCs w:val="24"/>
          <w:lang w:eastAsia="en-GB"/>
        </w:rPr>
      </w:pPr>
      <w:r w:rsidRPr="00214977">
        <w:rPr>
          <w:rFonts w:eastAsia="Times New Roman" w:cstheme="minorHAnsi"/>
          <w:b/>
          <w:bCs/>
          <w:sz w:val="24"/>
          <w:szCs w:val="24"/>
          <w:lang w:eastAsia="en-GB"/>
        </w:rPr>
        <w:t>Inclusion and Adaptation</w:t>
      </w:r>
    </w:p>
    <w:p w14:paraId="45F07BA1" w14:textId="77777777" w:rsidR="008A14FE" w:rsidRPr="008A14FE" w:rsidRDefault="008A14FE" w:rsidP="008A14FE">
      <w:p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Our inclusive approach ensures that every pupil can access learning meaningfully through thoughtful planning, targeted support, and high</w:t>
      </w:r>
      <w:r w:rsidRPr="008A14FE">
        <w:rPr>
          <w:rFonts w:eastAsia="Times New Roman" w:cstheme="minorHAnsi"/>
          <w:sz w:val="24"/>
          <w:szCs w:val="24"/>
          <w:lang w:eastAsia="en-GB"/>
        </w:rPr>
        <w:noBreakHyphen/>
        <w:t>quality adaptive teaching.</w:t>
      </w:r>
    </w:p>
    <w:p w14:paraId="2F889E93" w14:textId="2DF4DFCD" w:rsidR="008A14FE" w:rsidRPr="008A14FE" w:rsidRDefault="008A14FE" w:rsidP="008A14FE">
      <w:pPr>
        <w:spacing w:before="100" w:beforeAutospacing="1" w:after="100" w:afterAutospacing="1" w:line="240" w:lineRule="auto"/>
        <w:outlineLvl w:val="2"/>
        <w:rPr>
          <w:rFonts w:eastAsia="Times New Roman" w:cstheme="minorHAnsi"/>
          <w:b/>
          <w:bCs/>
          <w:sz w:val="24"/>
          <w:szCs w:val="24"/>
          <w:lang w:eastAsia="en-GB"/>
        </w:rPr>
      </w:pPr>
      <w:r w:rsidRPr="008A14FE">
        <w:rPr>
          <w:rFonts w:eastAsia="Times New Roman" w:cstheme="minorHAnsi"/>
          <w:b/>
          <w:bCs/>
          <w:sz w:val="24"/>
          <w:szCs w:val="24"/>
          <w:lang w:eastAsia="en-GB"/>
        </w:rPr>
        <w:lastRenderedPageBreak/>
        <w:t xml:space="preserve">Adaptive Teaching </w:t>
      </w:r>
    </w:p>
    <w:p w14:paraId="27384179" w14:textId="42B17C28" w:rsidR="008A14FE" w:rsidRPr="008A14FE" w:rsidRDefault="008A14FE" w:rsidP="008A14FE">
      <w:pPr>
        <w:numPr>
          <w:ilvl w:val="0"/>
          <w:numId w:val="27"/>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 xml:space="preserve">Lessons are designed </w:t>
      </w:r>
      <w:proofErr w:type="gramStart"/>
      <w:r w:rsidRPr="008A14FE">
        <w:rPr>
          <w:rFonts w:eastAsia="Times New Roman" w:cstheme="minorHAnsi"/>
          <w:sz w:val="24"/>
          <w:szCs w:val="24"/>
          <w:lang w:eastAsia="en-GB"/>
        </w:rPr>
        <w:t>using  high</w:t>
      </w:r>
      <w:proofErr w:type="gramEnd"/>
      <w:r w:rsidRPr="008A14FE">
        <w:rPr>
          <w:rFonts w:eastAsia="Times New Roman" w:cstheme="minorHAnsi"/>
          <w:sz w:val="24"/>
          <w:szCs w:val="24"/>
          <w:lang w:eastAsia="en-GB"/>
        </w:rPr>
        <w:t xml:space="preserve"> levels of </w:t>
      </w:r>
      <w:proofErr w:type="spellStart"/>
      <w:r w:rsidRPr="008A14FE">
        <w:rPr>
          <w:rFonts w:eastAsia="Times New Roman" w:cstheme="minorHAnsi"/>
          <w:sz w:val="24"/>
          <w:szCs w:val="24"/>
          <w:lang w:eastAsia="en-GB"/>
        </w:rPr>
        <w:t>AfL</w:t>
      </w:r>
      <w:proofErr w:type="spellEnd"/>
      <w:r w:rsidRPr="008A14FE">
        <w:rPr>
          <w:rFonts w:eastAsia="Times New Roman" w:cstheme="minorHAnsi"/>
          <w:sz w:val="24"/>
          <w:szCs w:val="24"/>
          <w:lang w:eastAsia="en-GB"/>
        </w:rPr>
        <w:t xml:space="preserve"> and a consistent I do we do you </w:t>
      </w:r>
      <w:proofErr w:type="spellStart"/>
      <w:r w:rsidRPr="008A14FE">
        <w:rPr>
          <w:rFonts w:eastAsia="Times New Roman" w:cstheme="minorHAnsi"/>
          <w:sz w:val="24"/>
          <w:szCs w:val="24"/>
          <w:lang w:eastAsia="en-GB"/>
        </w:rPr>
        <w:t>delievery</w:t>
      </w:r>
      <w:proofErr w:type="spellEnd"/>
      <w:r w:rsidRPr="008A14FE">
        <w:rPr>
          <w:rFonts w:eastAsia="Times New Roman" w:cstheme="minorHAnsi"/>
          <w:sz w:val="24"/>
          <w:szCs w:val="24"/>
          <w:lang w:eastAsia="en-GB"/>
        </w:rPr>
        <w:t xml:space="preserve"> model offering multiple ways to access, engage with and respond to content.</w:t>
      </w:r>
    </w:p>
    <w:p w14:paraId="34349128" w14:textId="77777777" w:rsidR="008A14FE" w:rsidRPr="008A14FE" w:rsidRDefault="008A14FE" w:rsidP="008A14FE">
      <w:pPr>
        <w:numPr>
          <w:ilvl w:val="0"/>
          <w:numId w:val="27"/>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Teachers break content into smaller, manageable steps with clear, concise language and visuals.</w:t>
      </w:r>
    </w:p>
    <w:p w14:paraId="5FB168F9" w14:textId="77777777" w:rsidR="008A14FE" w:rsidRPr="008A14FE" w:rsidRDefault="008A14FE" w:rsidP="008A14FE">
      <w:pPr>
        <w:numPr>
          <w:ilvl w:val="0"/>
          <w:numId w:val="27"/>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Key vocabulary is pre</w:t>
      </w:r>
      <w:r w:rsidRPr="008A14FE">
        <w:rPr>
          <w:rFonts w:eastAsia="Times New Roman" w:cstheme="minorHAnsi"/>
          <w:sz w:val="24"/>
          <w:szCs w:val="24"/>
          <w:lang w:eastAsia="en-GB"/>
        </w:rPr>
        <w:noBreakHyphen/>
        <w:t>taught, reinforced and revisited frequently.</w:t>
      </w:r>
    </w:p>
    <w:p w14:paraId="3414F033" w14:textId="77777777" w:rsidR="008A14FE" w:rsidRPr="008A14FE" w:rsidRDefault="008A14FE" w:rsidP="008A14FE">
      <w:pPr>
        <w:numPr>
          <w:ilvl w:val="0"/>
          <w:numId w:val="27"/>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Concepts may be repeated or revisited across longer periods to support retention.</w:t>
      </w:r>
    </w:p>
    <w:p w14:paraId="4975C49B" w14:textId="143B6AE9" w:rsidR="00214977" w:rsidRPr="00214977" w:rsidRDefault="008A14FE" w:rsidP="008A14FE">
      <w:pPr>
        <w:numPr>
          <w:ilvl w:val="0"/>
          <w:numId w:val="27"/>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SEND pupils may be provided with scaffolded resources such as sentence starters, sorting activities, matching tasks, or visual prompts.</w:t>
      </w:r>
    </w:p>
    <w:p w14:paraId="46044E11" w14:textId="77777777" w:rsidR="00214977" w:rsidRPr="00214977" w:rsidRDefault="00214977" w:rsidP="00214977">
      <w:pPr>
        <w:spacing w:before="100" w:beforeAutospacing="1" w:after="100" w:afterAutospacing="1" w:line="300" w:lineRule="atLeast"/>
        <w:outlineLvl w:val="2"/>
        <w:rPr>
          <w:rFonts w:eastAsia="Times New Roman" w:cstheme="minorHAnsi"/>
          <w:b/>
          <w:bCs/>
          <w:sz w:val="24"/>
          <w:szCs w:val="24"/>
          <w:lang w:eastAsia="en-GB"/>
        </w:rPr>
      </w:pPr>
      <w:r w:rsidRPr="00214977">
        <w:rPr>
          <w:rFonts w:eastAsia="Times New Roman" w:cstheme="minorHAnsi"/>
          <w:b/>
          <w:bCs/>
          <w:sz w:val="24"/>
          <w:szCs w:val="24"/>
          <w:lang w:eastAsia="en-GB"/>
        </w:rPr>
        <w:t>Performance Opportunities</w:t>
      </w:r>
    </w:p>
    <w:p w14:paraId="2E33C143" w14:textId="77777777" w:rsidR="00214977" w:rsidRPr="00214977" w:rsidRDefault="00214977" w:rsidP="00214977">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Performance is an integral part of the music curriculum. Pupils have regular opportunities to:</w:t>
      </w:r>
    </w:p>
    <w:p w14:paraId="1289EE13" w14:textId="77777777" w:rsidR="00214977" w:rsidRPr="00214977" w:rsidRDefault="00214977" w:rsidP="00214977">
      <w:pPr>
        <w:numPr>
          <w:ilvl w:val="0"/>
          <w:numId w:val="22"/>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Perform within lessons</w:t>
      </w:r>
    </w:p>
    <w:p w14:paraId="507F145C" w14:textId="77777777" w:rsidR="00214977" w:rsidRPr="00214977" w:rsidRDefault="00214977" w:rsidP="00214977">
      <w:pPr>
        <w:numPr>
          <w:ilvl w:val="0"/>
          <w:numId w:val="22"/>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Share outcomes with peers</w:t>
      </w:r>
    </w:p>
    <w:p w14:paraId="363CF5DF" w14:textId="77777777" w:rsidR="00214977" w:rsidRPr="00214977" w:rsidRDefault="00214977" w:rsidP="00214977">
      <w:pPr>
        <w:numPr>
          <w:ilvl w:val="0"/>
          <w:numId w:val="22"/>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Participate in assemblies and school events</w:t>
      </w:r>
    </w:p>
    <w:p w14:paraId="5BB14DCB" w14:textId="77777777" w:rsidR="00214977" w:rsidRPr="00214977" w:rsidRDefault="00214977" w:rsidP="00214977">
      <w:pPr>
        <w:numPr>
          <w:ilvl w:val="0"/>
          <w:numId w:val="22"/>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Engage in concerts and productions</w:t>
      </w:r>
    </w:p>
    <w:p w14:paraId="3D642F73" w14:textId="0FDB0319" w:rsidR="00214977" w:rsidRPr="00214977" w:rsidRDefault="00214977" w:rsidP="00933A09">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These experiences build confidence, resilience and a sense of achievement.</w:t>
      </w:r>
    </w:p>
    <w:p w14:paraId="2386EF54" w14:textId="77777777" w:rsidR="00214977" w:rsidRPr="00214977" w:rsidRDefault="00214977" w:rsidP="00214977">
      <w:pPr>
        <w:spacing w:before="100" w:beforeAutospacing="1" w:after="100" w:afterAutospacing="1" w:line="300" w:lineRule="atLeast"/>
        <w:outlineLvl w:val="2"/>
        <w:rPr>
          <w:rFonts w:eastAsia="Times New Roman" w:cstheme="minorHAnsi"/>
          <w:b/>
          <w:bCs/>
          <w:sz w:val="24"/>
          <w:szCs w:val="24"/>
          <w:lang w:eastAsia="en-GB"/>
        </w:rPr>
      </w:pPr>
      <w:r w:rsidRPr="00214977">
        <w:rPr>
          <w:rFonts w:eastAsia="Times New Roman" w:cstheme="minorHAnsi"/>
          <w:b/>
          <w:bCs/>
          <w:sz w:val="24"/>
          <w:szCs w:val="24"/>
          <w:lang w:eastAsia="en-GB"/>
        </w:rPr>
        <w:t>Enrichment</w:t>
      </w:r>
    </w:p>
    <w:p w14:paraId="0A9826A9" w14:textId="77777777" w:rsidR="00214977" w:rsidRPr="00214977" w:rsidRDefault="00214977" w:rsidP="00214977">
      <w:p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The school enhances the music curriculum through:</w:t>
      </w:r>
    </w:p>
    <w:p w14:paraId="0A0FDD44" w14:textId="77777777" w:rsidR="00214977" w:rsidRPr="00214977" w:rsidRDefault="00214977" w:rsidP="00214977">
      <w:pPr>
        <w:numPr>
          <w:ilvl w:val="0"/>
          <w:numId w:val="24"/>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Singing assemblies</w:t>
      </w:r>
    </w:p>
    <w:p w14:paraId="1DA83234" w14:textId="77777777" w:rsidR="00214977" w:rsidRPr="00214977" w:rsidRDefault="00214977" w:rsidP="00214977">
      <w:pPr>
        <w:numPr>
          <w:ilvl w:val="0"/>
          <w:numId w:val="24"/>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Instrumental tuition (where available)</w:t>
      </w:r>
    </w:p>
    <w:p w14:paraId="589AA6B7" w14:textId="77777777" w:rsidR="00214977" w:rsidRPr="00214977" w:rsidRDefault="00214977" w:rsidP="00214977">
      <w:pPr>
        <w:numPr>
          <w:ilvl w:val="0"/>
          <w:numId w:val="24"/>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Visits and workshops from musicians</w:t>
      </w:r>
    </w:p>
    <w:p w14:paraId="3FFAB2AA" w14:textId="77777777" w:rsidR="00214977" w:rsidRPr="00214977" w:rsidRDefault="00214977" w:rsidP="00214977">
      <w:pPr>
        <w:numPr>
          <w:ilvl w:val="0"/>
          <w:numId w:val="24"/>
        </w:numPr>
        <w:spacing w:before="100" w:beforeAutospacing="1" w:after="100" w:afterAutospacing="1" w:line="300" w:lineRule="atLeast"/>
        <w:rPr>
          <w:rFonts w:eastAsia="Times New Roman" w:cstheme="minorHAnsi"/>
          <w:sz w:val="24"/>
          <w:szCs w:val="24"/>
          <w:lang w:eastAsia="en-GB"/>
        </w:rPr>
      </w:pPr>
      <w:r w:rsidRPr="00214977">
        <w:rPr>
          <w:rFonts w:eastAsia="Times New Roman" w:cstheme="minorHAnsi"/>
          <w:sz w:val="24"/>
          <w:szCs w:val="24"/>
          <w:lang w:eastAsia="en-GB"/>
        </w:rPr>
        <w:t>Participation in local music events</w:t>
      </w:r>
    </w:p>
    <w:p w14:paraId="49A710FA" w14:textId="40A75678" w:rsidR="00214977" w:rsidRPr="00214977" w:rsidRDefault="00214977" w:rsidP="00933A09">
      <w:pPr>
        <w:spacing w:before="100" w:beforeAutospacing="1" w:after="0" w:line="300" w:lineRule="atLeast"/>
        <w:rPr>
          <w:rFonts w:eastAsia="Times New Roman" w:cstheme="minorHAnsi"/>
          <w:sz w:val="24"/>
          <w:szCs w:val="24"/>
          <w:lang w:eastAsia="en-GB"/>
        </w:rPr>
      </w:pPr>
      <w:r w:rsidRPr="00214977">
        <w:rPr>
          <w:rFonts w:eastAsia="Times New Roman" w:cstheme="minorHAnsi"/>
          <w:sz w:val="24"/>
          <w:szCs w:val="24"/>
          <w:lang w:eastAsia="en-GB"/>
        </w:rPr>
        <w:t>This ensures that pupils experience music as a vibrant, engaging and meaningful part of school life.</w:t>
      </w:r>
    </w:p>
    <w:p w14:paraId="5DEB1837" w14:textId="4879407A" w:rsidR="009953F0" w:rsidRPr="008A14FE" w:rsidRDefault="00214977" w:rsidP="00933A09">
      <w:pPr>
        <w:spacing w:before="100" w:beforeAutospacing="1" w:after="0" w:line="300" w:lineRule="atLeast"/>
        <w:rPr>
          <w:rFonts w:eastAsia="Times New Roman" w:cstheme="minorHAnsi"/>
          <w:sz w:val="24"/>
          <w:szCs w:val="24"/>
          <w:lang w:eastAsia="en-GB"/>
        </w:rPr>
      </w:pPr>
      <w:r w:rsidRPr="00214977">
        <w:rPr>
          <w:rFonts w:eastAsia="Times New Roman" w:cstheme="minorHAnsi"/>
          <w:sz w:val="24"/>
          <w:szCs w:val="24"/>
          <w:lang w:eastAsia="en-GB"/>
        </w:rPr>
        <w:t xml:space="preserve">This structured approach ensures that all pupils develop as </w:t>
      </w:r>
      <w:r w:rsidRPr="00214977">
        <w:rPr>
          <w:rFonts w:eastAsia="Times New Roman" w:cstheme="minorHAnsi"/>
          <w:b/>
          <w:bCs/>
          <w:sz w:val="24"/>
          <w:szCs w:val="24"/>
          <w:lang w:eastAsia="en-GB"/>
        </w:rPr>
        <w:t>confident performers, composers and listeners</w:t>
      </w:r>
      <w:r w:rsidRPr="00214977">
        <w:rPr>
          <w:rFonts w:eastAsia="Times New Roman" w:cstheme="minorHAnsi"/>
          <w:sz w:val="24"/>
          <w:szCs w:val="24"/>
          <w:lang w:eastAsia="en-GB"/>
        </w:rPr>
        <w:t>, fostering a lifelong appreciation of music.</w:t>
      </w:r>
    </w:p>
    <w:p w14:paraId="4C75FB77" w14:textId="77777777" w:rsidR="009953F0" w:rsidRPr="008A14FE" w:rsidRDefault="009953F0" w:rsidP="00976A22">
      <w:pPr>
        <w:spacing w:after="0" w:line="240" w:lineRule="auto"/>
        <w:rPr>
          <w:rFonts w:cstheme="minorHAnsi"/>
          <w:b/>
          <w:sz w:val="24"/>
          <w:szCs w:val="24"/>
          <w:u w:val="single"/>
        </w:rPr>
      </w:pPr>
    </w:p>
    <w:p w14:paraId="2AD0A374" w14:textId="764AF77E" w:rsidR="002F63C3" w:rsidRPr="008A14FE" w:rsidRDefault="00837586" w:rsidP="002F63C3">
      <w:pPr>
        <w:rPr>
          <w:rFonts w:cstheme="minorHAnsi"/>
          <w:sz w:val="24"/>
          <w:szCs w:val="24"/>
          <w:u w:val="single"/>
        </w:rPr>
      </w:pPr>
      <w:r w:rsidRPr="008A14FE">
        <w:rPr>
          <w:rFonts w:cstheme="minorHAnsi"/>
          <w:b/>
          <w:sz w:val="24"/>
          <w:szCs w:val="24"/>
          <w:u w:val="single"/>
        </w:rPr>
        <w:t>Impact</w:t>
      </w:r>
    </w:p>
    <w:p w14:paraId="00BFA534" w14:textId="77777777" w:rsidR="00933A09" w:rsidRPr="008A14FE" w:rsidRDefault="00933A09" w:rsidP="00933A09">
      <w:pPr>
        <w:pStyle w:val="Heading1"/>
        <w:spacing w:after="142"/>
        <w:ind w:left="-5"/>
        <w:rPr>
          <w:rFonts w:asciiTheme="minorHAnsi" w:hAnsiTheme="minorHAnsi" w:cstheme="minorHAnsi"/>
          <w:b/>
          <w:bCs/>
          <w:color w:val="auto"/>
          <w:sz w:val="24"/>
          <w:szCs w:val="24"/>
        </w:rPr>
      </w:pPr>
      <w:r w:rsidRPr="008A14FE">
        <w:rPr>
          <w:rFonts w:asciiTheme="minorHAnsi" w:hAnsiTheme="minorHAnsi" w:cstheme="minorHAnsi"/>
          <w:b/>
          <w:bCs/>
          <w:color w:val="auto"/>
          <w:sz w:val="24"/>
          <w:szCs w:val="24"/>
        </w:rPr>
        <w:lastRenderedPageBreak/>
        <w:t xml:space="preserve">Assessment  </w:t>
      </w:r>
    </w:p>
    <w:p w14:paraId="53316CE5" w14:textId="16939F66" w:rsidR="00933A09" w:rsidRPr="008A14FE" w:rsidRDefault="00933A09" w:rsidP="00933A09">
      <w:pPr>
        <w:spacing w:after="159" w:line="260" w:lineRule="auto"/>
        <w:ind w:left="-5"/>
        <w:rPr>
          <w:rFonts w:cstheme="minorHAnsi"/>
          <w:sz w:val="24"/>
          <w:szCs w:val="24"/>
        </w:rPr>
      </w:pPr>
      <w:r w:rsidRPr="008A14FE">
        <w:rPr>
          <w:rFonts w:cstheme="minorHAnsi"/>
          <w:sz w:val="24"/>
          <w:szCs w:val="24"/>
        </w:rPr>
        <w:t xml:space="preserve">Assessment within Music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Music and will avoid additional workload for pupils and staff. </w:t>
      </w:r>
    </w:p>
    <w:p w14:paraId="2A2B5F17" w14:textId="34BA30CB" w:rsidR="00933A09" w:rsidRPr="008A14FE" w:rsidRDefault="00933A09" w:rsidP="00933A09">
      <w:pPr>
        <w:spacing w:after="159" w:line="260" w:lineRule="auto"/>
        <w:ind w:left="-5"/>
        <w:rPr>
          <w:rFonts w:cstheme="minorHAnsi"/>
          <w:sz w:val="24"/>
          <w:szCs w:val="24"/>
        </w:rPr>
      </w:pPr>
      <w:r w:rsidRPr="008A14FE">
        <w:rPr>
          <w:rFonts w:cstheme="minorHAnsi"/>
          <w:b/>
          <w:sz w:val="24"/>
          <w:szCs w:val="24"/>
        </w:rPr>
        <w:t xml:space="preserve">Formative assessment </w:t>
      </w:r>
      <w:r w:rsidRPr="008A14FE">
        <w:rPr>
          <w:rFonts w:cstheme="minorHAnsi"/>
          <w:sz w:val="24"/>
          <w:szCs w:val="24"/>
        </w:rPr>
        <w:t>takes many forms in Music</w:t>
      </w:r>
    </w:p>
    <w:p w14:paraId="5CEBC8C0" w14:textId="77777777" w:rsidR="00933A09" w:rsidRPr="008A14FE" w:rsidRDefault="00933A09" w:rsidP="00933A09">
      <w:pPr>
        <w:pStyle w:val="Heading2"/>
        <w:ind w:left="-5"/>
        <w:rPr>
          <w:rFonts w:asciiTheme="minorHAnsi" w:hAnsiTheme="minorHAnsi" w:cstheme="minorHAnsi"/>
          <w:sz w:val="24"/>
          <w:szCs w:val="24"/>
        </w:rPr>
      </w:pPr>
      <w:proofErr w:type="spellStart"/>
      <w:r w:rsidRPr="008A14FE">
        <w:rPr>
          <w:rFonts w:asciiTheme="minorHAnsi" w:hAnsiTheme="minorHAnsi" w:cstheme="minorHAnsi"/>
          <w:sz w:val="24"/>
          <w:szCs w:val="24"/>
        </w:rPr>
        <w:t>AfL</w:t>
      </w:r>
      <w:proofErr w:type="spellEnd"/>
      <w:r w:rsidRPr="008A14FE">
        <w:rPr>
          <w:rFonts w:asciiTheme="minorHAnsi" w:hAnsiTheme="minorHAnsi" w:cstheme="minorHAnsi"/>
          <w:sz w:val="24"/>
          <w:szCs w:val="24"/>
        </w:rPr>
        <w:t xml:space="preserve"> </w:t>
      </w:r>
    </w:p>
    <w:p w14:paraId="5C814DF5" w14:textId="77777777" w:rsidR="00933A09" w:rsidRPr="008A14FE" w:rsidRDefault="00933A09" w:rsidP="00933A09">
      <w:pPr>
        <w:spacing w:after="159" w:line="260" w:lineRule="auto"/>
        <w:ind w:left="-5"/>
        <w:rPr>
          <w:rFonts w:cstheme="minorHAnsi"/>
          <w:sz w:val="24"/>
          <w:szCs w:val="24"/>
        </w:rPr>
      </w:pPr>
      <w:r w:rsidRPr="008A14FE">
        <w:rPr>
          <w:rFonts w:cstheme="minorHAnsi"/>
          <w:sz w:val="24"/>
          <w:szCs w:val="24"/>
        </w:rPr>
        <w:t xml:space="preserve">Teachers and subject leaders value the voice of the pupil. They will observe pupils carefully, question purposefully and listen and use pupil responses in all lessons and the </w:t>
      </w:r>
      <w:proofErr w:type="gramStart"/>
      <w:r w:rsidRPr="008A14FE">
        <w:rPr>
          <w:rFonts w:cstheme="minorHAnsi"/>
          <w:sz w:val="24"/>
          <w:szCs w:val="24"/>
        </w:rPr>
        <w:t>day to day</w:t>
      </w:r>
      <w:proofErr w:type="gramEnd"/>
      <w:r w:rsidRPr="008A14FE">
        <w:rPr>
          <w:rFonts w:cstheme="minorHAnsi"/>
          <w:sz w:val="24"/>
          <w:szCs w:val="24"/>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67989288" w14:textId="77777777" w:rsidR="00933A09" w:rsidRPr="008A14FE" w:rsidRDefault="00933A09" w:rsidP="00933A09">
      <w:pPr>
        <w:pStyle w:val="Heading2"/>
        <w:ind w:left="-5"/>
        <w:rPr>
          <w:rFonts w:asciiTheme="minorHAnsi" w:hAnsiTheme="minorHAnsi" w:cstheme="minorHAnsi"/>
          <w:sz w:val="24"/>
          <w:szCs w:val="24"/>
        </w:rPr>
      </w:pPr>
      <w:r w:rsidRPr="008A14FE">
        <w:rPr>
          <w:rFonts w:asciiTheme="minorHAnsi" w:hAnsiTheme="minorHAnsi" w:cstheme="minorHAnsi"/>
          <w:sz w:val="24"/>
          <w:szCs w:val="24"/>
        </w:rPr>
        <w:t xml:space="preserve">Evidence Me </w:t>
      </w:r>
    </w:p>
    <w:p w14:paraId="633A6623" w14:textId="34144B99" w:rsidR="00933A09" w:rsidRPr="008A14FE" w:rsidRDefault="00933A09" w:rsidP="00933A09">
      <w:pPr>
        <w:spacing w:after="159" w:line="260" w:lineRule="auto"/>
        <w:ind w:left="-5"/>
        <w:rPr>
          <w:rFonts w:cstheme="minorHAnsi"/>
          <w:sz w:val="24"/>
          <w:szCs w:val="24"/>
        </w:rPr>
      </w:pPr>
      <w:r w:rsidRPr="008A14FE">
        <w:rPr>
          <w:rFonts w:cstheme="minorHAnsi"/>
          <w:sz w:val="24"/>
          <w:szCs w:val="24"/>
        </w:rPr>
        <w:t xml:space="preserve">A wealth of other evidence such as practical </w:t>
      </w:r>
      <w:proofErr w:type="gramStart"/>
      <w:r w:rsidRPr="008A14FE">
        <w:rPr>
          <w:rFonts w:cstheme="minorHAnsi"/>
          <w:sz w:val="24"/>
          <w:szCs w:val="24"/>
        </w:rPr>
        <w:t>hands on</w:t>
      </w:r>
      <w:proofErr w:type="gramEnd"/>
      <w:r w:rsidRPr="008A14FE">
        <w:rPr>
          <w:rFonts w:cstheme="minorHAnsi"/>
          <w:sz w:val="24"/>
          <w:szCs w:val="24"/>
        </w:rPr>
        <w:t xml:space="preserve"> learning outcomes, behaviours, drama, performances, group work will also be captured on evidence me to support teacher assessment judgements. At </w:t>
      </w:r>
      <w:r w:rsidR="00CF1FFE">
        <w:rPr>
          <w:rFonts w:cstheme="minorHAnsi"/>
          <w:sz w:val="24"/>
          <w:szCs w:val="24"/>
        </w:rPr>
        <w:t>Marlfields Primary</w:t>
      </w:r>
      <w:r w:rsidRPr="008A14FE">
        <w:rPr>
          <w:rFonts w:cstheme="minorHAnsi"/>
          <w:sz w:val="24"/>
          <w:szCs w:val="24"/>
        </w:rPr>
        <w:t xml:space="preserve"> </w:t>
      </w:r>
      <w:proofErr w:type="gramStart"/>
      <w:r w:rsidRPr="008A14FE">
        <w:rPr>
          <w:rFonts w:cstheme="minorHAnsi"/>
          <w:sz w:val="24"/>
          <w:szCs w:val="24"/>
        </w:rPr>
        <w:t>school  we</w:t>
      </w:r>
      <w:proofErr w:type="gramEnd"/>
      <w:r w:rsidRPr="008A14FE">
        <w:rPr>
          <w:rFonts w:cstheme="minorHAnsi"/>
          <w:sz w:val="24"/>
          <w:szCs w:val="24"/>
        </w:rPr>
        <w:t xml:space="preserve"> value talk, practical exploration and pupil responses as a method of ensuring all pupils can access our Music curriculum and demonstrate the gains they are making simply and effectively. </w:t>
      </w:r>
    </w:p>
    <w:p w14:paraId="526D3AC9" w14:textId="57DDBA1E" w:rsidR="00933A09" w:rsidRPr="008A14FE" w:rsidRDefault="00933A09" w:rsidP="00933A09">
      <w:pPr>
        <w:spacing w:after="159" w:line="260" w:lineRule="auto"/>
        <w:ind w:left="-5"/>
        <w:rPr>
          <w:rFonts w:cstheme="minorHAnsi"/>
          <w:sz w:val="24"/>
          <w:szCs w:val="24"/>
        </w:rPr>
      </w:pPr>
      <w:r w:rsidRPr="008A14FE">
        <w:rPr>
          <w:rFonts w:cstheme="minorHAnsi"/>
          <w:b/>
          <w:sz w:val="24"/>
          <w:szCs w:val="24"/>
        </w:rPr>
        <w:t xml:space="preserve">Summative assessment </w:t>
      </w:r>
      <w:r w:rsidRPr="008A14FE">
        <w:rPr>
          <w:rFonts w:cstheme="minorHAnsi"/>
          <w:sz w:val="24"/>
          <w:szCs w:val="24"/>
        </w:rPr>
        <w:t>in Music</w:t>
      </w:r>
      <w:r w:rsidR="008A14FE" w:rsidRPr="008A14FE">
        <w:rPr>
          <w:rFonts w:cstheme="minorHAnsi"/>
          <w:sz w:val="24"/>
          <w:szCs w:val="24"/>
        </w:rPr>
        <w:t xml:space="preserve"> </w:t>
      </w:r>
      <w:r w:rsidRPr="008A14FE">
        <w:rPr>
          <w:rFonts w:cstheme="minorHAnsi"/>
          <w:sz w:val="24"/>
          <w:szCs w:val="24"/>
        </w:rPr>
        <w:t>may in some year groups be available to aid the judgements teachers make about what pupils know and remember:</w:t>
      </w:r>
      <w:r w:rsidRPr="008A14FE">
        <w:rPr>
          <w:rFonts w:cstheme="minorHAnsi"/>
          <w:b/>
          <w:sz w:val="24"/>
          <w:szCs w:val="24"/>
        </w:rPr>
        <w:t xml:space="preserve"> </w:t>
      </w:r>
    </w:p>
    <w:p w14:paraId="43750457" w14:textId="70C62BF8" w:rsidR="00933A09" w:rsidRPr="008A14FE" w:rsidRDefault="00933A09" w:rsidP="00933A09">
      <w:pPr>
        <w:pStyle w:val="Heading2"/>
        <w:ind w:left="-5"/>
        <w:rPr>
          <w:rFonts w:asciiTheme="minorHAnsi" w:hAnsiTheme="minorHAnsi" w:cstheme="minorHAnsi"/>
          <w:sz w:val="24"/>
          <w:szCs w:val="24"/>
        </w:rPr>
      </w:pPr>
      <w:proofErr w:type="gramStart"/>
      <w:r w:rsidRPr="008A14FE">
        <w:rPr>
          <w:rFonts w:asciiTheme="minorHAnsi" w:hAnsiTheme="minorHAnsi" w:cstheme="minorHAnsi"/>
          <w:sz w:val="24"/>
          <w:szCs w:val="24"/>
        </w:rPr>
        <w:t>Pupils</w:t>
      </w:r>
      <w:proofErr w:type="gramEnd"/>
      <w:r w:rsidRPr="008A14FE">
        <w:rPr>
          <w:rFonts w:asciiTheme="minorHAnsi" w:hAnsiTheme="minorHAnsi" w:cstheme="minorHAnsi"/>
          <w:sz w:val="24"/>
          <w:szCs w:val="24"/>
        </w:rPr>
        <w:t xml:space="preserve"> work, end of unit quizzes and performances </w:t>
      </w:r>
    </w:p>
    <w:p w14:paraId="7B3456D7" w14:textId="70AE2B95" w:rsidR="00933A09" w:rsidRPr="008A14FE" w:rsidRDefault="00933A09" w:rsidP="00933A09">
      <w:pPr>
        <w:spacing w:after="159" w:line="260" w:lineRule="auto"/>
        <w:ind w:left="-5"/>
        <w:rPr>
          <w:rFonts w:cstheme="minorHAnsi"/>
          <w:sz w:val="24"/>
          <w:szCs w:val="24"/>
        </w:rPr>
      </w:pPr>
      <w:r w:rsidRPr="008A14FE">
        <w:rPr>
          <w:rFonts w:cstheme="minorHAnsi"/>
          <w:sz w:val="24"/>
          <w:szCs w:val="24"/>
        </w:rPr>
        <w:t xml:space="preserve">Pupils, will where appropriate, capture their understanding, evaluate their own learning or rehearse and secure knowledge in both a practical and written form.  This will be used effectively to evidence progress and avoid creating barriers to learning for any group of pupils in our school, for example due to their age or any additional needs they may have. </w:t>
      </w:r>
    </w:p>
    <w:p w14:paraId="21F4831F" w14:textId="77777777" w:rsidR="00933A09" w:rsidRPr="008A14FE" w:rsidRDefault="00933A09" w:rsidP="00933A09">
      <w:pPr>
        <w:pStyle w:val="Heading2"/>
        <w:ind w:left="-5"/>
        <w:rPr>
          <w:rFonts w:asciiTheme="minorHAnsi" w:hAnsiTheme="minorHAnsi" w:cstheme="minorHAnsi"/>
          <w:sz w:val="24"/>
          <w:szCs w:val="24"/>
        </w:rPr>
      </w:pPr>
      <w:r w:rsidRPr="008A14FE">
        <w:rPr>
          <w:rFonts w:asciiTheme="minorHAnsi" w:hAnsiTheme="minorHAnsi" w:cstheme="minorHAnsi"/>
          <w:sz w:val="24"/>
          <w:szCs w:val="24"/>
        </w:rPr>
        <w:t xml:space="preserve">Teacher Assessment Judgements </w:t>
      </w:r>
    </w:p>
    <w:p w14:paraId="3C571068" w14:textId="7F1B7C9C" w:rsidR="00933A09" w:rsidRPr="008A14FE" w:rsidRDefault="00933A09" w:rsidP="00933A09">
      <w:pPr>
        <w:spacing w:after="159" w:line="260" w:lineRule="auto"/>
        <w:ind w:left="-5"/>
        <w:rPr>
          <w:rFonts w:cstheme="minorHAnsi"/>
          <w:sz w:val="24"/>
          <w:szCs w:val="24"/>
        </w:rPr>
      </w:pPr>
      <w:r w:rsidRPr="008A14FE">
        <w:rPr>
          <w:rFonts w:cstheme="minorHAnsi"/>
          <w:sz w:val="24"/>
          <w:szCs w:val="24"/>
        </w:rPr>
        <w:t xml:space="preserve">Children will be judged as meeting curriculum expectations in Music on a termly basis using evidence from activities listed above. This judgement will be working at, below or at a greater depth within the year group/key stage unit they have completed. This will be captured on our Arbor </w:t>
      </w:r>
      <w:r w:rsidRPr="008A14FE">
        <w:rPr>
          <w:rFonts w:cstheme="minorHAnsi"/>
          <w:sz w:val="24"/>
          <w:szCs w:val="24"/>
        </w:rPr>
        <w:lastRenderedPageBreak/>
        <w:t xml:space="preserve">system and used to inform curriculum design and developments, resourcing, training and leadership monitoring activities. Teacher assessment judgements in Music will be shared with parents on an annual basis via their child’s annual report. </w:t>
      </w:r>
    </w:p>
    <w:p w14:paraId="731D3EF1" w14:textId="77777777" w:rsidR="00933A09" w:rsidRPr="008A14FE" w:rsidRDefault="00933A09" w:rsidP="00933A09">
      <w:pPr>
        <w:pStyle w:val="Heading1"/>
        <w:spacing w:after="210"/>
        <w:ind w:left="-5"/>
        <w:rPr>
          <w:rFonts w:asciiTheme="minorHAnsi" w:hAnsiTheme="minorHAnsi" w:cstheme="minorHAnsi"/>
          <w:b/>
          <w:bCs/>
          <w:color w:val="auto"/>
          <w:sz w:val="24"/>
          <w:szCs w:val="24"/>
        </w:rPr>
      </w:pPr>
      <w:r w:rsidRPr="008A14FE">
        <w:rPr>
          <w:rFonts w:asciiTheme="minorHAnsi" w:hAnsiTheme="minorHAnsi" w:cstheme="minorHAnsi"/>
          <w:b/>
          <w:bCs/>
          <w:color w:val="auto"/>
          <w:sz w:val="24"/>
          <w:szCs w:val="24"/>
        </w:rPr>
        <w:t xml:space="preserve">Role of Leaders </w:t>
      </w:r>
    </w:p>
    <w:p w14:paraId="4404A999" w14:textId="0160F395" w:rsidR="00933A09" w:rsidRPr="008A14FE" w:rsidRDefault="00933A09" w:rsidP="00933A09">
      <w:pPr>
        <w:numPr>
          <w:ilvl w:val="0"/>
          <w:numId w:val="25"/>
        </w:numPr>
        <w:spacing w:after="31" w:line="250" w:lineRule="auto"/>
        <w:ind w:hanging="360"/>
        <w:rPr>
          <w:rFonts w:cstheme="minorHAnsi"/>
          <w:sz w:val="24"/>
          <w:szCs w:val="24"/>
        </w:rPr>
      </w:pPr>
      <w:r w:rsidRPr="008A14FE">
        <w:rPr>
          <w:rFonts w:cstheme="minorHAnsi"/>
          <w:sz w:val="24"/>
          <w:szCs w:val="24"/>
        </w:rPr>
        <w:t xml:space="preserve">Ensure the delivery of a progressive Music curriculum </w:t>
      </w:r>
    </w:p>
    <w:p w14:paraId="01EB2AC7" w14:textId="53EE6CDC" w:rsidR="00933A09" w:rsidRPr="008A14FE" w:rsidRDefault="00933A09" w:rsidP="00933A09">
      <w:pPr>
        <w:numPr>
          <w:ilvl w:val="0"/>
          <w:numId w:val="25"/>
        </w:numPr>
        <w:spacing w:after="31" w:line="250" w:lineRule="auto"/>
        <w:ind w:hanging="360"/>
        <w:rPr>
          <w:rFonts w:cstheme="minorHAnsi"/>
          <w:sz w:val="24"/>
          <w:szCs w:val="24"/>
        </w:rPr>
      </w:pPr>
      <w:r w:rsidRPr="008A14FE">
        <w:rPr>
          <w:rFonts w:cstheme="minorHAnsi"/>
          <w:sz w:val="24"/>
          <w:szCs w:val="24"/>
        </w:rPr>
        <w:t xml:space="preserve">Monitor compliance, quality and standards in Music </w:t>
      </w:r>
    </w:p>
    <w:p w14:paraId="35D4BFC1" w14:textId="77777777" w:rsidR="00933A09" w:rsidRPr="008A14FE" w:rsidRDefault="00933A09" w:rsidP="00933A09">
      <w:pPr>
        <w:numPr>
          <w:ilvl w:val="0"/>
          <w:numId w:val="25"/>
        </w:numPr>
        <w:spacing w:after="31" w:line="250" w:lineRule="auto"/>
        <w:ind w:hanging="360"/>
        <w:rPr>
          <w:rFonts w:cstheme="minorHAnsi"/>
          <w:sz w:val="24"/>
          <w:szCs w:val="24"/>
        </w:rPr>
      </w:pPr>
      <w:r w:rsidRPr="008A14FE">
        <w:rPr>
          <w:rFonts w:cstheme="minorHAnsi"/>
          <w:sz w:val="24"/>
          <w:szCs w:val="24"/>
        </w:rPr>
        <w:t xml:space="preserve">Respond quickly and in a supportive manner to overcome barriers to implementation and impact. </w:t>
      </w:r>
    </w:p>
    <w:p w14:paraId="3DCD1014" w14:textId="77777777" w:rsidR="00933A09" w:rsidRPr="008A14FE" w:rsidRDefault="00933A09" w:rsidP="00933A09">
      <w:pPr>
        <w:numPr>
          <w:ilvl w:val="0"/>
          <w:numId w:val="25"/>
        </w:numPr>
        <w:spacing w:after="31" w:line="250" w:lineRule="auto"/>
        <w:ind w:hanging="360"/>
        <w:rPr>
          <w:rFonts w:cstheme="minorHAnsi"/>
          <w:sz w:val="24"/>
          <w:szCs w:val="24"/>
        </w:rPr>
      </w:pPr>
      <w:r w:rsidRPr="008A14FE">
        <w:rPr>
          <w:rFonts w:cstheme="minorHAnsi"/>
          <w:sz w:val="24"/>
          <w:szCs w:val="24"/>
        </w:rPr>
        <w:t xml:space="preserve">Use assessment information to provide effective CPD and challenge. </w:t>
      </w:r>
    </w:p>
    <w:p w14:paraId="1B36E88C" w14:textId="4465A41E" w:rsidR="00933A09" w:rsidRPr="008A14FE" w:rsidRDefault="00933A09" w:rsidP="00933A09">
      <w:pPr>
        <w:numPr>
          <w:ilvl w:val="0"/>
          <w:numId w:val="25"/>
        </w:numPr>
        <w:spacing w:after="141" w:line="250" w:lineRule="auto"/>
        <w:ind w:hanging="360"/>
        <w:rPr>
          <w:rFonts w:cstheme="minorHAnsi"/>
          <w:sz w:val="24"/>
          <w:szCs w:val="24"/>
        </w:rPr>
      </w:pPr>
      <w:r w:rsidRPr="008A14FE">
        <w:rPr>
          <w:rFonts w:cstheme="minorHAnsi"/>
          <w:sz w:val="24"/>
          <w:szCs w:val="24"/>
        </w:rPr>
        <w:t xml:space="preserve">Provide clear updates to the Local Advisory Board, Head Teacher and SLT. </w:t>
      </w:r>
    </w:p>
    <w:p w14:paraId="67A4A9D1" w14:textId="77777777" w:rsidR="00933A09" w:rsidRPr="008A14FE" w:rsidRDefault="00933A09" w:rsidP="00933A09">
      <w:pPr>
        <w:spacing w:before="100" w:beforeAutospacing="1" w:after="100" w:afterAutospacing="1" w:line="240" w:lineRule="auto"/>
        <w:outlineLvl w:val="0"/>
        <w:rPr>
          <w:rFonts w:eastAsia="Times New Roman" w:cstheme="minorHAnsi"/>
          <w:b/>
          <w:bCs/>
          <w:kern w:val="36"/>
          <w:sz w:val="24"/>
          <w:szCs w:val="24"/>
          <w:lang w:eastAsia="en-GB"/>
        </w:rPr>
      </w:pPr>
      <w:r w:rsidRPr="008A14FE">
        <w:rPr>
          <w:rFonts w:eastAsia="Times New Roman" w:cstheme="minorHAnsi"/>
          <w:b/>
          <w:bCs/>
          <w:kern w:val="36"/>
          <w:sz w:val="24"/>
          <w:szCs w:val="24"/>
          <w:lang w:eastAsia="en-GB"/>
        </w:rPr>
        <w:t>Monitoring and Review</w:t>
      </w:r>
    </w:p>
    <w:p w14:paraId="3313B1BC" w14:textId="3C833473" w:rsidR="00933A09" w:rsidRPr="008A14FE" w:rsidRDefault="00933A09" w:rsidP="00933A09">
      <w:p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This policy is reviewed every three years by:</w:t>
      </w:r>
    </w:p>
    <w:p w14:paraId="159647F9" w14:textId="13855089" w:rsidR="00933A09" w:rsidRPr="008A14FE" w:rsidRDefault="00933A09" w:rsidP="00933A09">
      <w:pPr>
        <w:numPr>
          <w:ilvl w:val="0"/>
          <w:numId w:val="26"/>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Headteacher</w:t>
      </w:r>
    </w:p>
    <w:p w14:paraId="4153EAA8" w14:textId="3DF1C2B8" w:rsidR="00933A09" w:rsidRPr="008A14FE" w:rsidRDefault="00933A09" w:rsidP="00933A09">
      <w:pPr>
        <w:numPr>
          <w:ilvl w:val="0"/>
          <w:numId w:val="26"/>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Music Subject Leader</w:t>
      </w:r>
    </w:p>
    <w:p w14:paraId="4B5E08A5" w14:textId="77777777" w:rsidR="00933A09" w:rsidRPr="008A14FE" w:rsidRDefault="00933A09" w:rsidP="00933A09">
      <w:pPr>
        <w:numPr>
          <w:ilvl w:val="0"/>
          <w:numId w:val="26"/>
        </w:num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Local Advisory Board</w:t>
      </w:r>
    </w:p>
    <w:p w14:paraId="717E8512" w14:textId="77777777" w:rsidR="00933A09" w:rsidRPr="008A14FE" w:rsidRDefault="00933A09" w:rsidP="00933A09">
      <w:pPr>
        <w:spacing w:after="0" w:line="240" w:lineRule="auto"/>
        <w:rPr>
          <w:rFonts w:eastAsia="Times New Roman" w:cstheme="minorHAnsi"/>
          <w:sz w:val="24"/>
          <w:szCs w:val="24"/>
          <w:lang w:eastAsia="en-GB"/>
        </w:rPr>
      </w:pPr>
      <w:r w:rsidRPr="008A14FE">
        <w:rPr>
          <w:rFonts w:eastAsia="Times New Roman" w:cstheme="minorHAnsi"/>
          <w:sz w:val="24"/>
          <w:szCs w:val="24"/>
          <w:lang w:eastAsia="en-GB"/>
        </w:rPr>
        <w:t>Earlier review may occur if legislation or local need requires it.</w:t>
      </w:r>
    </w:p>
    <w:p w14:paraId="7A569BD1" w14:textId="77777777" w:rsidR="00933A09" w:rsidRPr="008A14FE" w:rsidRDefault="00933A09" w:rsidP="00933A09">
      <w:pPr>
        <w:spacing w:after="141" w:line="250" w:lineRule="auto"/>
        <w:rPr>
          <w:rFonts w:cstheme="minorHAnsi"/>
          <w:sz w:val="24"/>
          <w:szCs w:val="24"/>
        </w:rPr>
      </w:pPr>
    </w:p>
    <w:p w14:paraId="2552FD0D" w14:textId="77777777" w:rsidR="00933A09" w:rsidRPr="00933A09" w:rsidRDefault="00933A09" w:rsidP="00933A09">
      <w:pPr>
        <w:spacing w:after="0"/>
        <w:rPr>
          <w:rFonts w:cstheme="minorHAnsi"/>
          <w:sz w:val="24"/>
          <w:szCs w:val="24"/>
        </w:rPr>
      </w:pPr>
      <w:r w:rsidRPr="00933A09">
        <w:rPr>
          <w:rFonts w:cstheme="minorHAnsi"/>
          <w:sz w:val="24"/>
          <w:szCs w:val="24"/>
        </w:rPr>
        <w:t xml:space="preserve"> </w:t>
      </w:r>
    </w:p>
    <w:p w14:paraId="3F400CAE" w14:textId="00C3B736" w:rsidR="00F62E81" w:rsidRPr="00933A09" w:rsidRDefault="00F62E81">
      <w:pPr>
        <w:rPr>
          <w:rFonts w:cstheme="minorHAnsi"/>
          <w:sz w:val="24"/>
          <w:szCs w:val="24"/>
        </w:rPr>
      </w:pPr>
    </w:p>
    <w:sectPr w:rsidR="00F62E81" w:rsidRPr="00933A09" w:rsidSect="00D27D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F3F9A"/>
    <w:multiLevelType w:val="hybridMultilevel"/>
    <w:tmpl w:val="6B30A4D8"/>
    <w:lvl w:ilvl="0" w:tplc="74FC4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F4B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0254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0CC3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26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C880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42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ACC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C30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20B30"/>
    <w:multiLevelType w:val="multilevel"/>
    <w:tmpl w:val="DA9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2862"/>
    <w:multiLevelType w:val="multilevel"/>
    <w:tmpl w:val="D73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468C"/>
    <w:multiLevelType w:val="hybridMultilevel"/>
    <w:tmpl w:val="7AE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86FB8"/>
    <w:multiLevelType w:val="multilevel"/>
    <w:tmpl w:val="841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160A4"/>
    <w:multiLevelType w:val="multilevel"/>
    <w:tmpl w:val="83C6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B7FFE"/>
    <w:multiLevelType w:val="multilevel"/>
    <w:tmpl w:val="0D1E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232168"/>
    <w:multiLevelType w:val="multilevel"/>
    <w:tmpl w:val="948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25258"/>
    <w:multiLevelType w:val="multilevel"/>
    <w:tmpl w:val="7EC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57F0C"/>
    <w:multiLevelType w:val="multilevel"/>
    <w:tmpl w:val="972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F70"/>
    <w:multiLevelType w:val="multilevel"/>
    <w:tmpl w:val="CF1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3018E"/>
    <w:multiLevelType w:val="multilevel"/>
    <w:tmpl w:val="B94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10663"/>
    <w:multiLevelType w:val="hybridMultilevel"/>
    <w:tmpl w:val="6488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E1B2D"/>
    <w:multiLevelType w:val="multilevel"/>
    <w:tmpl w:val="6A6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163AF"/>
    <w:multiLevelType w:val="hybridMultilevel"/>
    <w:tmpl w:val="C01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1"/>
  </w:num>
  <w:num w:numId="4">
    <w:abstractNumId w:val="9"/>
  </w:num>
  <w:num w:numId="5">
    <w:abstractNumId w:val="3"/>
  </w:num>
  <w:num w:numId="6">
    <w:abstractNumId w:val="14"/>
  </w:num>
  <w:num w:numId="7">
    <w:abstractNumId w:val="6"/>
  </w:num>
  <w:num w:numId="8">
    <w:abstractNumId w:val="12"/>
  </w:num>
  <w:num w:numId="9">
    <w:abstractNumId w:val="11"/>
  </w:num>
  <w:num w:numId="10">
    <w:abstractNumId w:val="5"/>
  </w:num>
  <w:num w:numId="11">
    <w:abstractNumId w:val="8"/>
  </w:num>
  <w:num w:numId="12">
    <w:abstractNumId w:val="23"/>
  </w:num>
  <w:num w:numId="13">
    <w:abstractNumId w:val="26"/>
  </w:num>
  <w:num w:numId="14">
    <w:abstractNumId w:val="7"/>
  </w:num>
  <w:num w:numId="15">
    <w:abstractNumId w:val="22"/>
  </w:num>
  <w:num w:numId="16">
    <w:abstractNumId w:val="17"/>
  </w:num>
  <w:num w:numId="17">
    <w:abstractNumId w:val="16"/>
  </w:num>
  <w:num w:numId="18">
    <w:abstractNumId w:val="15"/>
  </w:num>
  <w:num w:numId="19">
    <w:abstractNumId w:val="10"/>
  </w:num>
  <w:num w:numId="20">
    <w:abstractNumId w:val="18"/>
  </w:num>
  <w:num w:numId="21">
    <w:abstractNumId w:val="2"/>
  </w:num>
  <w:num w:numId="22">
    <w:abstractNumId w:val="4"/>
  </w:num>
  <w:num w:numId="23">
    <w:abstractNumId w:val="24"/>
  </w:num>
  <w:num w:numId="24">
    <w:abstractNumId w:val="13"/>
  </w:num>
  <w:num w:numId="25">
    <w:abstractNumId w:val="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30610"/>
    <w:rsid w:val="00055465"/>
    <w:rsid w:val="000579DC"/>
    <w:rsid w:val="000701F5"/>
    <w:rsid w:val="00084695"/>
    <w:rsid w:val="00095AAD"/>
    <w:rsid w:val="000B2B82"/>
    <w:rsid w:val="000B348B"/>
    <w:rsid w:val="000B6D2A"/>
    <w:rsid w:val="000C29A6"/>
    <w:rsid w:val="000F261C"/>
    <w:rsid w:val="000F56E9"/>
    <w:rsid w:val="001020DA"/>
    <w:rsid w:val="00111A19"/>
    <w:rsid w:val="0011281E"/>
    <w:rsid w:val="00123437"/>
    <w:rsid w:val="001350E5"/>
    <w:rsid w:val="001978EB"/>
    <w:rsid w:val="001C10AB"/>
    <w:rsid w:val="001C5428"/>
    <w:rsid w:val="001F027D"/>
    <w:rsid w:val="001F6902"/>
    <w:rsid w:val="00214977"/>
    <w:rsid w:val="00216D94"/>
    <w:rsid w:val="00230744"/>
    <w:rsid w:val="002322D7"/>
    <w:rsid w:val="002357A9"/>
    <w:rsid w:val="0027519C"/>
    <w:rsid w:val="00295832"/>
    <w:rsid w:val="002A0BA5"/>
    <w:rsid w:val="002A7C37"/>
    <w:rsid w:val="002F63C3"/>
    <w:rsid w:val="002F71E1"/>
    <w:rsid w:val="00340BAB"/>
    <w:rsid w:val="00375205"/>
    <w:rsid w:val="003A5888"/>
    <w:rsid w:val="003B4DC1"/>
    <w:rsid w:val="003D1D38"/>
    <w:rsid w:val="003D3B54"/>
    <w:rsid w:val="003E47BD"/>
    <w:rsid w:val="003F40DF"/>
    <w:rsid w:val="004151F9"/>
    <w:rsid w:val="004167DC"/>
    <w:rsid w:val="004267FC"/>
    <w:rsid w:val="00434575"/>
    <w:rsid w:val="0044416A"/>
    <w:rsid w:val="0046347D"/>
    <w:rsid w:val="00476776"/>
    <w:rsid w:val="0048792C"/>
    <w:rsid w:val="0049718F"/>
    <w:rsid w:val="004B1098"/>
    <w:rsid w:val="005018F6"/>
    <w:rsid w:val="00517395"/>
    <w:rsid w:val="00526E20"/>
    <w:rsid w:val="005301D6"/>
    <w:rsid w:val="0053389E"/>
    <w:rsid w:val="00536E8F"/>
    <w:rsid w:val="00547597"/>
    <w:rsid w:val="00566A11"/>
    <w:rsid w:val="00576A26"/>
    <w:rsid w:val="00581545"/>
    <w:rsid w:val="0059491B"/>
    <w:rsid w:val="00595ED6"/>
    <w:rsid w:val="005A37B4"/>
    <w:rsid w:val="005B3744"/>
    <w:rsid w:val="005B44EF"/>
    <w:rsid w:val="005B4EAD"/>
    <w:rsid w:val="006130D6"/>
    <w:rsid w:val="00614D5B"/>
    <w:rsid w:val="0061569B"/>
    <w:rsid w:val="006174F1"/>
    <w:rsid w:val="00622206"/>
    <w:rsid w:val="00672F8F"/>
    <w:rsid w:val="006752DC"/>
    <w:rsid w:val="00694B50"/>
    <w:rsid w:val="00697724"/>
    <w:rsid w:val="006A0D20"/>
    <w:rsid w:val="006B0695"/>
    <w:rsid w:val="006B18BE"/>
    <w:rsid w:val="006D1FA9"/>
    <w:rsid w:val="006D5D1D"/>
    <w:rsid w:val="007106B3"/>
    <w:rsid w:val="00711E95"/>
    <w:rsid w:val="007203F4"/>
    <w:rsid w:val="007208B6"/>
    <w:rsid w:val="0074474A"/>
    <w:rsid w:val="0074694C"/>
    <w:rsid w:val="00755F3B"/>
    <w:rsid w:val="007C1C6E"/>
    <w:rsid w:val="007C45BC"/>
    <w:rsid w:val="007D2D7C"/>
    <w:rsid w:val="007F0323"/>
    <w:rsid w:val="0081398D"/>
    <w:rsid w:val="00826764"/>
    <w:rsid w:val="00837586"/>
    <w:rsid w:val="00856558"/>
    <w:rsid w:val="008601CC"/>
    <w:rsid w:val="008871BC"/>
    <w:rsid w:val="008929D7"/>
    <w:rsid w:val="008A14FE"/>
    <w:rsid w:val="008A614B"/>
    <w:rsid w:val="008B3D81"/>
    <w:rsid w:val="008B7F3D"/>
    <w:rsid w:val="008C324B"/>
    <w:rsid w:val="008D365A"/>
    <w:rsid w:val="00902084"/>
    <w:rsid w:val="00906B48"/>
    <w:rsid w:val="00933A09"/>
    <w:rsid w:val="00934FA9"/>
    <w:rsid w:val="00935152"/>
    <w:rsid w:val="0093778A"/>
    <w:rsid w:val="0094381C"/>
    <w:rsid w:val="00950172"/>
    <w:rsid w:val="00957B70"/>
    <w:rsid w:val="00972CBC"/>
    <w:rsid w:val="00976A22"/>
    <w:rsid w:val="009953F0"/>
    <w:rsid w:val="009A4C92"/>
    <w:rsid w:val="009C535A"/>
    <w:rsid w:val="009C6682"/>
    <w:rsid w:val="009D0D86"/>
    <w:rsid w:val="009D5407"/>
    <w:rsid w:val="009F6CCB"/>
    <w:rsid w:val="00A11646"/>
    <w:rsid w:val="00A5158C"/>
    <w:rsid w:val="00A543E3"/>
    <w:rsid w:val="00A6141A"/>
    <w:rsid w:val="00A90A24"/>
    <w:rsid w:val="00A96045"/>
    <w:rsid w:val="00AA34F3"/>
    <w:rsid w:val="00AB122F"/>
    <w:rsid w:val="00AC10A0"/>
    <w:rsid w:val="00AC1D2D"/>
    <w:rsid w:val="00AC3232"/>
    <w:rsid w:val="00B07891"/>
    <w:rsid w:val="00B13F29"/>
    <w:rsid w:val="00B27900"/>
    <w:rsid w:val="00B4100E"/>
    <w:rsid w:val="00B45A73"/>
    <w:rsid w:val="00B53167"/>
    <w:rsid w:val="00B63826"/>
    <w:rsid w:val="00B71105"/>
    <w:rsid w:val="00B815CD"/>
    <w:rsid w:val="00B86BE4"/>
    <w:rsid w:val="00B87A92"/>
    <w:rsid w:val="00B95F6C"/>
    <w:rsid w:val="00BB1D55"/>
    <w:rsid w:val="00BB536E"/>
    <w:rsid w:val="00BD31A2"/>
    <w:rsid w:val="00BF09D4"/>
    <w:rsid w:val="00C05FD6"/>
    <w:rsid w:val="00C065B6"/>
    <w:rsid w:val="00C1011A"/>
    <w:rsid w:val="00C70DBC"/>
    <w:rsid w:val="00C72DE1"/>
    <w:rsid w:val="00C7618C"/>
    <w:rsid w:val="00CC087F"/>
    <w:rsid w:val="00CE182D"/>
    <w:rsid w:val="00CF1FFE"/>
    <w:rsid w:val="00D05352"/>
    <w:rsid w:val="00D27D08"/>
    <w:rsid w:val="00D36E84"/>
    <w:rsid w:val="00D40F9A"/>
    <w:rsid w:val="00D56D88"/>
    <w:rsid w:val="00D62978"/>
    <w:rsid w:val="00D86620"/>
    <w:rsid w:val="00D93ED0"/>
    <w:rsid w:val="00DB3276"/>
    <w:rsid w:val="00DC3066"/>
    <w:rsid w:val="00DC7A78"/>
    <w:rsid w:val="00DC7BE7"/>
    <w:rsid w:val="00DD4777"/>
    <w:rsid w:val="00DF2A2E"/>
    <w:rsid w:val="00DF4315"/>
    <w:rsid w:val="00E22893"/>
    <w:rsid w:val="00E61B5A"/>
    <w:rsid w:val="00E627E2"/>
    <w:rsid w:val="00E7271B"/>
    <w:rsid w:val="00E864F3"/>
    <w:rsid w:val="00E86FA6"/>
    <w:rsid w:val="00E955B4"/>
    <w:rsid w:val="00EA5401"/>
    <w:rsid w:val="00EB5E17"/>
    <w:rsid w:val="00EC3DB4"/>
    <w:rsid w:val="00EF3735"/>
    <w:rsid w:val="00EF580C"/>
    <w:rsid w:val="00F05988"/>
    <w:rsid w:val="00F31E54"/>
    <w:rsid w:val="00F40F13"/>
    <w:rsid w:val="00F510E5"/>
    <w:rsid w:val="00F514C7"/>
    <w:rsid w:val="00F62E81"/>
    <w:rsid w:val="00F6415A"/>
    <w:rsid w:val="00F6793C"/>
    <w:rsid w:val="00FB13EE"/>
    <w:rsid w:val="00FB5F59"/>
    <w:rsid w:val="00FD00AB"/>
    <w:rsid w:val="00FD515A"/>
    <w:rsid w:val="017C9F77"/>
    <w:rsid w:val="4B1C3541"/>
    <w:rsid w:val="718A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33A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149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149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3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character" w:customStyle="1" w:styleId="Heading2Char">
    <w:name w:val="Heading 2 Char"/>
    <w:basedOn w:val="DefaultParagraphFont"/>
    <w:link w:val="Heading2"/>
    <w:uiPriority w:val="9"/>
    <w:rsid w:val="00214977"/>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214977"/>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214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4977"/>
    <w:rPr>
      <w:b/>
      <w:bCs/>
    </w:rPr>
  </w:style>
  <w:style w:type="character" w:customStyle="1" w:styleId="Heading1Char">
    <w:name w:val="Heading 1 Char"/>
    <w:basedOn w:val="DefaultParagraphFont"/>
    <w:link w:val="Heading1"/>
    <w:uiPriority w:val="9"/>
    <w:rsid w:val="00933A09"/>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 w:id="1332755635">
      <w:bodyDiv w:val="1"/>
      <w:marLeft w:val="0"/>
      <w:marRight w:val="0"/>
      <w:marTop w:val="0"/>
      <w:marBottom w:val="0"/>
      <w:divBdr>
        <w:top w:val="none" w:sz="0" w:space="0" w:color="auto"/>
        <w:left w:val="none" w:sz="0" w:space="0" w:color="auto"/>
        <w:bottom w:val="none" w:sz="0" w:space="0" w:color="auto"/>
        <w:right w:val="none" w:sz="0" w:space="0" w:color="auto"/>
      </w:divBdr>
      <w:divsChild>
        <w:div w:id="72097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687de-74f7-4832-909f-c3ee89a65f02" xsi:nil="true"/>
    <lcf76f155ced4ddcb4097134ff3c332f xmlns="e68c5f5d-c3af-42f5-9296-e258bdf70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2.xml><?xml version="1.0" encoding="utf-8"?>
<ds:datastoreItem xmlns:ds="http://schemas.openxmlformats.org/officeDocument/2006/customXml" ds:itemID="{4630188C-A38B-4AF8-B24E-503C7409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e2f25aed-7b6b-4acb-b708-3a18a67f757d"/>
    <ds:schemaRef ds:uri="a49577f5-d955-4798-bc45-f44d265db4c3"/>
    <ds:schemaRef ds:uri="970687de-74f7-4832-909f-c3ee89a65f02"/>
    <ds:schemaRef ds:uri="e68c5f5d-c3af-42f5-9296-e258bdf700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Claire Sleath (Marlfields Primary Academy)</cp:lastModifiedBy>
  <cp:revision>3</cp:revision>
  <cp:lastPrinted>2026-01-13T13:48:00Z</cp:lastPrinted>
  <dcterms:created xsi:type="dcterms:W3CDTF">2026-05-19T18:07:00Z</dcterms:created>
  <dcterms:modified xsi:type="dcterms:W3CDTF">2026-05-28T13:00:00Z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