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AD" w:rsidRDefault="00862EAD">
      <w:r>
        <w:rPr>
          <w:noProof/>
          <w:lang w:eastAsia="en-GB"/>
        </w:rPr>
        <mc:AlternateContent>
          <mc:Choice Requires="wps">
            <w:drawing>
              <wp:anchor distT="0" distB="0" distL="114300" distR="114300" simplePos="0" relativeHeight="251659264" behindDoc="0" locked="0" layoutInCell="1" allowOverlap="1" wp14:anchorId="39DFA831" wp14:editId="54442303">
                <wp:simplePos x="0" y="0"/>
                <wp:positionH relativeFrom="margin">
                  <wp:align>left</wp:align>
                </wp:positionH>
                <wp:positionV relativeFrom="paragraph">
                  <wp:posOffset>8890</wp:posOffset>
                </wp:positionV>
                <wp:extent cx="700278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002780" cy="1828800"/>
                        </a:xfrm>
                        <a:prstGeom prst="rect">
                          <a:avLst/>
                        </a:prstGeom>
                        <a:noFill/>
                        <a:ln>
                          <a:noFill/>
                        </a:ln>
                      </wps:spPr>
                      <wps:txbx>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3B2CE6"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6229A4" w:rsidRPr="006229A4">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229A4">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DFA831" id="_x0000_t202" coordsize="21600,21600" o:spt="202" path="m,l,21600r21600,l21600,xe">
                <v:stroke joinstyle="miter"/>
                <v:path gradientshapeok="t" o:connecttype="rect"/>
              </v:shapetype>
              <v:shape id="Text Box 1" o:spid="_x0000_s1026" type="#_x0000_t202" style="position:absolute;left:0;text-align:left;margin-left:0;margin-top:.7pt;width:551.4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" filled="f" stroked="f">
                <v:textbox style="mso-fit-shape-to-text:t">
                  <w:txbxContent>
                    <w:p w:rsidR="00862EAD" w:rsidRDefault="00862EAD" w:rsidP="00862EAD">
                      <w:pP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MARLFIELDS NEWSLETTER</w:t>
                      </w:r>
                    </w:p>
                    <w:p w:rsidR="00862EAD" w:rsidRPr="00862EAD" w:rsidRDefault="003B2CE6" w:rsidP="00862EAD">
                      <w:pP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6229A4" w:rsidRPr="006229A4">
                        <w:rPr>
                          <w:b/>
                          <w:color w:val="4472C4" w:themeColor="accent5"/>
                          <w:sz w:val="28"/>
                          <w:szCs w:val="28"/>
                          <w:vertAlign w:val="superscript"/>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sidR="006229A4">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2EAD">
                        <w:rPr>
                          <w:b/>
                          <w:color w:val="4472C4" w:themeColor="accent5"/>
                          <w:sz w:val="28"/>
                          <w:szCs w:val="28"/>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SEPTEMBER 2021</w:t>
                      </w:r>
                    </w:p>
                  </w:txbxContent>
                </v:textbox>
                <w10:wrap anchorx="margin"/>
              </v:shape>
            </w:pict>
          </mc:Fallback>
        </mc:AlternateContent>
      </w:r>
    </w:p>
    <w:p w:rsidR="00862EAD" w:rsidRDefault="00862EAD"/>
    <w:p w:rsidR="00862EAD" w:rsidRDefault="00862EAD"/>
    <w:p w:rsidR="00862EAD" w:rsidRDefault="00862EAD"/>
    <w:p w:rsidR="00862EAD" w:rsidRDefault="00862EAD"/>
    <w:p w:rsidR="00CA2C18" w:rsidRDefault="00CA2C18" w:rsidP="00CA2C18">
      <w:pPr>
        <w:jc w:val="both"/>
        <w:rPr>
          <w:b/>
          <w:u w:val="single"/>
        </w:rPr>
      </w:pPr>
      <w:r>
        <w:rPr>
          <w:b/>
          <w:u w:val="single"/>
        </w:rPr>
        <w:t>SWIMTASTIC</w:t>
      </w:r>
    </w:p>
    <w:p w:rsidR="00897420" w:rsidRDefault="00897420" w:rsidP="00CA2C18">
      <w:pPr>
        <w:jc w:val="both"/>
        <w:rPr>
          <w:sz w:val="16"/>
          <w:szCs w:val="16"/>
        </w:rPr>
      </w:pPr>
    </w:p>
    <w:p w:rsidR="003B2CE6" w:rsidRDefault="003B2CE6" w:rsidP="00CA2C18">
      <w:pPr>
        <w:jc w:val="both"/>
        <w:rPr>
          <w:szCs w:val="24"/>
        </w:rPr>
      </w:pPr>
      <w:r>
        <w:rPr>
          <w:szCs w:val="24"/>
        </w:rPr>
        <w:t>We had a great time when the pool was on site and we are awaiting our certificate</w:t>
      </w:r>
      <w:r w:rsidR="00DD318B">
        <w:rPr>
          <w:szCs w:val="24"/>
        </w:rPr>
        <w:t>s</w:t>
      </w:r>
      <w:r>
        <w:rPr>
          <w:szCs w:val="24"/>
        </w:rPr>
        <w:t xml:space="preserve"> as our last day was assessment day.  It was so popular that the children are already asking when it is coming back.  We now have a new fundraising target which is to get our own so that we can have it available for the whole of the Summer term in 2022.  Please support our Friends of Marlfields</w:t>
      </w:r>
      <w:r w:rsidR="00DD318B">
        <w:rPr>
          <w:szCs w:val="24"/>
        </w:rPr>
        <w:t>’</w:t>
      </w:r>
      <w:r>
        <w:rPr>
          <w:szCs w:val="24"/>
        </w:rPr>
        <w:t xml:space="preserve"> events </w:t>
      </w:r>
      <w:r w:rsidR="00DD318B">
        <w:rPr>
          <w:szCs w:val="24"/>
        </w:rPr>
        <w:t xml:space="preserve">this year </w:t>
      </w:r>
      <w:r>
        <w:rPr>
          <w:szCs w:val="24"/>
        </w:rPr>
        <w:t>as it will help us meet this target.  Thank you.</w:t>
      </w:r>
    </w:p>
    <w:p w:rsidR="003B2CE6" w:rsidRPr="003B2CE6" w:rsidRDefault="003B2CE6" w:rsidP="00CA2C18">
      <w:pPr>
        <w:jc w:val="both"/>
        <w:rPr>
          <w:szCs w:val="24"/>
        </w:rPr>
      </w:pPr>
    </w:p>
    <w:p w:rsidR="00897420" w:rsidRDefault="00AC3718" w:rsidP="00CA2C18">
      <w:pPr>
        <w:jc w:val="both"/>
        <w:rPr>
          <w:b/>
          <w:u w:val="single"/>
        </w:rPr>
      </w:pPr>
      <w:r>
        <w:rPr>
          <w:b/>
          <w:u w:val="single"/>
        </w:rPr>
        <w:t>SNACK</w:t>
      </w:r>
    </w:p>
    <w:p w:rsidR="00AC3718" w:rsidRDefault="00AC3718" w:rsidP="00CA2C18">
      <w:pPr>
        <w:jc w:val="both"/>
      </w:pPr>
      <w:r>
        <w:t>May we please remind you that payments for snack are only monitored up to 10:00am</w:t>
      </w:r>
      <w:r w:rsidR="00EE386B">
        <w:t xml:space="preserve"> on Mondays</w:t>
      </w:r>
      <w:r>
        <w:t xml:space="preserve">.  Any payments made after this time will result in your child not getting snack for that week and </w:t>
      </w:r>
      <w:r w:rsidR="001E3F07">
        <w:t xml:space="preserve">any </w:t>
      </w:r>
      <w:r>
        <w:t>payments</w:t>
      </w:r>
      <w:r w:rsidR="001E3F07">
        <w:t xml:space="preserve"> made</w:t>
      </w:r>
      <w:r>
        <w:t xml:space="preserve"> will be carried forward to the following week.</w:t>
      </w:r>
    </w:p>
    <w:p w:rsidR="00973B34" w:rsidRDefault="00973B34" w:rsidP="00CA2C18">
      <w:pPr>
        <w:jc w:val="both"/>
      </w:pPr>
    </w:p>
    <w:p w:rsidR="00075970" w:rsidRPr="00EE386B" w:rsidRDefault="00973B34" w:rsidP="003B2CE6">
      <w:pPr>
        <w:textAlignment w:val="baseline"/>
        <w:rPr>
          <w:szCs w:val="24"/>
        </w:rPr>
      </w:pPr>
      <w:r>
        <w:rPr>
          <w:rFonts w:ascii="Arial" w:hAnsi="Arial" w:cs="Arial"/>
          <w:b/>
          <w:bCs/>
          <w:color w:val="333333"/>
          <w:lang w:eastAsia="en-GB"/>
        </w:rPr>
        <w:t> </w:t>
      </w:r>
    </w:p>
    <w:p w:rsidR="00AC3718" w:rsidRDefault="00AC3718" w:rsidP="00F963CF">
      <w:pPr>
        <w:rPr>
          <w:rFonts w:ascii="Elephant" w:hAnsi="Elephant"/>
          <w:b/>
          <w:color w:val="538135" w:themeColor="accent6" w:themeShade="BF"/>
          <w:szCs w:val="24"/>
          <w:u w:val="single"/>
        </w:rPr>
      </w:pPr>
      <w:r>
        <w:rPr>
          <w:rFonts w:ascii="Elephant" w:hAnsi="Elephant"/>
          <w:b/>
          <w:color w:val="538135" w:themeColor="accent6" w:themeShade="BF"/>
          <w:szCs w:val="24"/>
          <w:u w:val="single"/>
        </w:rPr>
        <w:t>MACMILLAN COFFEE MORNING</w:t>
      </w:r>
    </w:p>
    <w:p w:rsidR="007028E7" w:rsidRDefault="00DD318B" w:rsidP="00F037C3">
      <w:pPr>
        <w:jc w:val="both"/>
        <w:rPr>
          <w:szCs w:val="24"/>
        </w:rPr>
      </w:pPr>
      <w:r>
        <w:rPr>
          <w:noProof/>
          <w:lang w:eastAsia="en-GB"/>
        </w:rPr>
        <w:drawing>
          <wp:anchor distT="0" distB="0" distL="114300" distR="114300" simplePos="0" relativeHeight="251663360" behindDoc="1" locked="0" layoutInCell="1" allowOverlap="1" wp14:anchorId="322C9D54" wp14:editId="749C64BF">
            <wp:simplePos x="0" y="0"/>
            <wp:positionH relativeFrom="margin">
              <wp:posOffset>5734685</wp:posOffset>
            </wp:positionH>
            <wp:positionV relativeFrom="paragraph">
              <wp:posOffset>285115</wp:posOffset>
            </wp:positionV>
            <wp:extent cx="1388745" cy="539750"/>
            <wp:effectExtent l="386398" t="13652" r="350202" b="26353"/>
            <wp:wrapTight wrapText="bothSides">
              <wp:wrapPolygon edited="0">
                <wp:start x="22213" y="19706"/>
                <wp:lineTo x="24848" y="11464"/>
                <wp:lineTo x="24874" y="6583"/>
                <wp:lineTo x="21899" y="286"/>
                <wp:lineTo x="16773" y="-1680"/>
                <wp:lineTo x="574" y="-1418"/>
                <wp:lineTo x="-179" y="937"/>
                <wp:lineTo x="-367" y="1526"/>
                <wp:lineTo x="-149" y="12845"/>
                <wp:lineTo x="2530" y="22465"/>
                <wp:lineTo x="6043" y="31876"/>
                <wp:lineTo x="8678" y="23634"/>
                <wp:lineTo x="12339" y="31384"/>
                <wp:lineTo x="14787" y="23731"/>
                <wp:lineTo x="18448" y="31480"/>
                <wp:lineTo x="21271" y="22650"/>
                <wp:lineTo x="22213" y="19706"/>
              </wp:wrapPolygon>
            </wp:wrapTight>
            <wp:docPr id="3" name="Picture 3" descr="Large rustic metal key 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rustic metal key orname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42" t="31306" r="5530" b="34191"/>
                    <a:stretch/>
                  </pic:blipFill>
                  <pic:spPr bwMode="auto">
                    <a:xfrm rot="13833301">
                      <a:off x="0" y="0"/>
                      <a:ext cx="138874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CE6">
        <w:rPr>
          <w:noProof/>
          <w:lang w:eastAsia="en-GB"/>
        </w:rPr>
        <w:drawing>
          <wp:anchor distT="0" distB="0" distL="114300" distR="114300" simplePos="0" relativeHeight="251662336" behindDoc="1" locked="0" layoutInCell="1" allowOverlap="1" wp14:anchorId="7BE228E1" wp14:editId="2E47342E">
            <wp:simplePos x="0" y="0"/>
            <wp:positionH relativeFrom="column">
              <wp:posOffset>-87630</wp:posOffset>
            </wp:positionH>
            <wp:positionV relativeFrom="paragraph">
              <wp:posOffset>5715</wp:posOffset>
            </wp:positionV>
            <wp:extent cx="1493520" cy="1493520"/>
            <wp:effectExtent l="0" t="0" r="0" b="0"/>
            <wp:wrapTight wrapText="bothSides">
              <wp:wrapPolygon edited="0">
                <wp:start x="7714" y="0"/>
                <wp:lineTo x="6061" y="276"/>
                <wp:lineTo x="1102" y="3857"/>
                <wp:lineTo x="0" y="7439"/>
                <wp:lineTo x="0" y="13776"/>
                <wp:lineTo x="1102" y="17633"/>
                <wp:lineTo x="1102" y="19010"/>
                <wp:lineTo x="4959" y="21214"/>
                <wp:lineTo x="7714" y="21214"/>
                <wp:lineTo x="13500" y="21214"/>
                <wp:lineTo x="21214" y="19561"/>
                <wp:lineTo x="21214" y="7990"/>
                <wp:lineTo x="20663" y="3857"/>
                <wp:lineTo x="14878" y="276"/>
                <wp:lineTo x="13500" y="0"/>
                <wp:lineTo x="7714" y="0"/>
              </wp:wrapPolygon>
            </wp:wrapTight>
            <wp:docPr id="2" name="Picture 2" descr="World&amp;#39;s Biggest Coffee Morning 2021 | Macmillan Canc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amp;#39;s Biggest Coffee Morning 2021 | Macmillan Cancer Sup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CE6">
        <w:rPr>
          <w:noProof/>
          <w:lang w:eastAsia="en-GB"/>
        </w:rPr>
        <w:t>Thank you to those wh</w:t>
      </w:r>
      <w:r w:rsidR="00941AEB">
        <w:rPr>
          <w:szCs w:val="24"/>
        </w:rPr>
        <w:t xml:space="preserve"> your Macmillan Afternoo</w:t>
      </w:r>
      <w:r w:rsidR="003B2CE6">
        <w:rPr>
          <w:szCs w:val="24"/>
        </w:rPr>
        <w:t xml:space="preserve">n Tea “Alice in Wonderland” Bags and all deliveries will be complete today.  </w:t>
      </w:r>
      <w:r w:rsidR="007028E7">
        <w:rPr>
          <w:szCs w:val="24"/>
        </w:rPr>
        <w:t>As always, we endeavour to raise as much money as possible for this charity</w:t>
      </w:r>
      <w:r w:rsidR="003B2CE6">
        <w:rPr>
          <w:szCs w:val="24"/>
        </w:rPr>
        <w:t xml:space="preserve"> and we have managed to raise £275 to send them this year.  Thank you again for your support, to Dolce for the lovely gingerbread biscuits, Mrs Barnes for the superb scones, Mrs Morgan, Mrs Milroy, Mrs Yoxall and Mrs Isherwo</w:t>
      </w:r>
      <w:r w:rsidR="009D745C">
        <w:rPr>
          <w:szCs w:val="24"/>
        </w:rPr>
        <w:t>o</w:t>
      </w:r>
      <w:r w:rsidR="003B2CE6">
        <w:rPr>
          <w:szCs w:val="24"/>
        </w:rPr>
        <w:t xml:space="preserve">d for the mammoth task of ensuring sandwiches and bags were packed full of the goodies.  Please remember to send a photo of you enjoying them to us at </w:t>
      </w:r>
      <w:hyperlink r:id="rId8" w:history="1">
        <w:r w:rsidR="003B2CE6" w:rsidRPr="006D0102">
          <w:rPr>
            <w:rStyle w:val="Hyperlink"/>
            <w:szCs w:val="24"/>
          </w:rPr>
          <w:t>admin@marlfields.cheshire.sch.uk</w:t>
        </w:r>
      </w:hyperlink>
      <w:r w:rsidR="003B2CE6">
        <w:rPr>
          <w:szCs w:val="24"/>
        </w:rPr>
        <w:t xml:space="preserve"> and we will try and get you into the Congleton Chronicle.</w:t>
      </w:r>
      <w:r>
        <w:rPr>
          <w:szCs w:val="24"/>
        </w:rPr>
        <w:t xml:space="preserve"> The winning key holder will be notified next week.  Good Luck!</w:t>
      </w:r>
    </w:p>
    <w:p w:rsidR="00F73F3D" w:rsidRPr="00416269" w:rsidRDefault="00F73F3D" w:rsidP="00CA2C18">
      <w:pPr>
        <w:jc w:val="both"/>
        <w:rPr>
          <w:sz w:val="16"/>
          <w:szCs w:val="16"/>
        </w:rPr>
      </w:pPr>
    </w:p>
    <w:p w:rsidR="00662889" w:rsidRDefault="00662889" w:rsidP="00662889">
      <w:pPr>
        <w:ind w:left="1440" w:firstLine="720"/>
        <w:jc w:val="both"/>
        <w:rPr>
          <w:rFonts w:eastAsia="Times New Roman" w:cstheme="majorHAnsi"/>
          <w:b/>
          <w:sz w:val="22"/>
        </w:rPr>
      </w:pPr>
      <w:r>
        <w:rPr>
          <w:rFonts w:eastAsia="Times New Roman" w:cstheme="majorHAnsi"/>
          <w:b/>
          <w:sz w:val="22"/>
        </w:rPr>
        <w:t xml:space="preserve">                </w:t>
      </w:r>
    </w:p>
    <w:p w:rsidR="00662889" w:rsidRDefault="00662889" w:rsidP="00662889">
      <w:pPr>
        <w:jc w:val="both"/>
        <w:rPr>
          <w:rFonts w:eastAsia="Times New Roman" w:cstheme="majorHAnsi"/>
          <w:b/>
          <w:szCs w:val="24"/>
          <w:u w:val="single"/>
        </w:rPr>
      </w:pPr>
      <w:r w:rsidRPr="00662889">
        <w:rPr>
          <w:rFonts w:eastAsia="Times New Roman" w:cstheme="majorHAnsi"/>
          <w:b/>
          <w:szCs w:val="24"/>
          <w:u w:val="single"/>
        </w:rPr>
        <w:t>SCHOOL CLEANING MONDAY 20</w:t>
      </w:r>
      <w:r w:rsidRPr="00662889">
        <w:rPr>
          <w:rFonts w:eastAsia="Times New Roman" w:cstheme="majorHAnsi"/>
          <w:b/>
          <w:szCs w:val="24"/>
          <w:u w:val="single"/>
          <w:vertAlign w:val="superscript"/>
        </w:rPr>
        <w:t>th</w:t>
      </w:r>
      <w:r>
        <w:rPr>
          <w:rFonts w:eastAsia="Times New Roman" w:cstheme="majorHAnsi"/>
          <w:b/>
          <w:szCs w:val="24"/>
          <w:u w:val="single"/>
        </w:rPr>
        <w:t xml:space="preserve"> SEPTEMBER</w:t>
      </w:r>
    </w:p>
    <w:p w:rsidR="00662889" w:rsidRDefault="00662889" w:rsidP="00662889">
      <w:pPr>
        <w:jc w:val="both"/>
        <w:rPr>
          <w:rFonts w:eastAsia="Times New Roman" w:cstheme="majorHAnsi"/>
          <w:b/>
          <w:szCs w:val="24"/>
          <w:u w:val="single"/>
        </w:rPr>
      </w:pPr>
    </w:p>
    <w:p w:rsidR="0071214A" w:rsidRDefault="00DD318B" w:rsidP="00662889">
      <w:pPr>
        <w:jc w:val="both"/>
        <w:rPr>
          <w:rFonts w:eastAsia="Times New Roman" w:cstheme="majorHAnsi"/>
          <w:szCs w:val="24"/>
        </w:rPr>
      </w:pPr>
      <w:r>
        <w:rPr>
          <w:rFonts w:eastAsia="Times New Roman" w:cstheme="majorHAnsi"/>
          <w:szCs w:val="24"/>
        </w:rPr>
        <w:t>Thank you</w:t>
      </w:r>
      <w:r w:rsidR="00662889">
        <w:rPr>
          <w:rFonts w:eastAsia="Times New Roman" w:cstheme="majorHAnsi"/>
          <w:szCs w:val="24"/>
        </w:rPr>
        <w:t xml:space="preserve"> everyone</w:t>
      </w:r>
      <w:r>
        <w:rPr>
          <w:rFonts w:eastAsia="Times New Roman" w:cstheme="majorHAnsi"/>
          <w:szCs w:val="24"/>
        </w:rPr>
        <w:t xml:space="preserve"> for the support on Monday whilst</w:t>
      </w:r>
      <w:r w:rsidR="00662889">
        <w:rPr>
          <w:rFonts w:eastAsia="Times New Roman" w:cstheme="majorHAnsi"/>
          <w:szCs w:val="24"/>
        </w:rPr>
        <w:t xml:space="preserve"> we deep clean</w:t>
      </w:r>
      <w:r>
        <w:rPr>
          <w:rFonts w:eastAsia="Times New Roman" w:cstheme="majorHAnsi"/>
          <w:szCs w:val="24"/>
        </w:rPr>
        <w:t>ed following the advice from the</w:t>
      </w:r>
      <w:r w:rsidR="00662889">
        <w:rPr>
          <w:rFonts w:eastAsia="Times New Roman" w:cstheme="majorHAnsi"/>
          <w:szCs w:val="24"/>
        </w:rPr>
        <w:t xml:space="preserve"> Public Health and infection control.  While we are £7000 lighter in our b</w:t>
      </w:r>
      <w:r>
        <w:rPr>
          <w:rFonts w:eastAsia="Times New Roman" w:cstheme="majorHAnsi"/>
          <w:szCs w:val="24"/>
        </w:rPr>
        <w:t xml:space="preserve">udget we still need support from </w:t>
      </w:r>
      <w:r w:rsidR="00662889">
        <w:rPr>
          <w:rFonts w:eastAsia="Times New Roman" w:cstheme="majorHAnsi"/>
          <w:szCs w:val="24"/>
        </w:rPr>
        <w:t>you</w:t>
      </w:r>
      <w:r>
        <w:rPr>
          <w:rFonts w:eastAsia="Times New Roman" w:cstheme="majorHAnsi"/>
          <w:szCs w:val="24"/>
        </w:rPr>
        <w:t>.  If</w:t>
      </w:r>
      <w:r w:rsidR="00662889" w:rsidRPr="00662889">
        <w:rPr>
          <w:rFonts w:eastAsia="Times New Roman" w:cstheme="majorHAnsi"/>
          <w:szCs w:val="24"/>
        </w:rPr>
        <w:t xml:space="preserve"> </w:t>
      </w:r>
      <w:r w:rsidR="0071214A" w:rsidRPr="00662889">
        <w:rPr>
          <w:rFonts w:eastAsia="Times New Roman" w:cstheme="majorHAnsi"/>
          <w:szCs w:val="24"/>
        </w:rPr>
        <w:t xml:space="preserve">your child is showing any of the many Covid-19 symptoms, please </w:t>
      </w:r>
      <w:r>
        <w:rPr>
          <w:rFonts w:eastAsia="Times New Roman" w:cstheme="majorHAnsi"/>
          <w:szCs w:val="24"/>
        </w:rPr>
        <w:t>do not send him/her into school. I</w:t>
      </w:r>
      <w:r w:rsidR="00197434" w:rsidRPr="00662889">
        <w:rPr>
          <w:rFonts w:eastAsia="Times New Roman" w:cstheme="majorHAnsi"/>
          <w:szCs w:val="24"/>
        </w:rPr>
        <w:t xml:space="preserve">nstead please arrange for them to have a PCR test to check if they are positive.  Once a negative result is received they will be allowed back into school </w:t>
      </w:r>
      <w:r>
        <w:rPr>
          <w:rFonts w:eastAsia="Times New Roman" w:cstheme="majorHAnsi"/>
          <w:szCs w:val="24"/>
        </w:rPr>
        <w:t>when you h</w:t>
      </w:r>
      <w:r w:rsidR="00197434" w:rsidRPr="00662889">
        <w:rPr>
          <w:rFonts w:eastAsia="Times New Roman" w:cstheme="majorHAnsi"/>
          <w:szCs w:val="24"/>
        </w:rPr>
        <w:t>ave either emailed the result in to school</w:t>
      </w:r>
      <w:r>
        <w:rPr>
          <w:rFonts w:eastAsia="Times New Roman" w:cstheme="majorHAnsi"/>
          <w:szCs w:val="24"/>
        </w:rPr>
        <w:t>,</w:t>
      </w:r>
      <w:r w:rsidR="00197434" w:rsidRPr="00662889">
        <w:rPr>
          <w:rFonts w:eastAsia="Times New Roman" w:cstheme="majorHAnsi"/>
          <w:szCs w:val="24"/>
        </w:rPr>
        <w:t xml:space="preserve"> or shown the staff on the gate the confirmation of the result.</w:t>
      </w:r>
      <w:r w:rsidR="00662889">
        <w:rPr>
          <w:rFonts w:eastAsia="Times New Roman" w:cstheme="majorHAnsi"/>
          <w:szCs w:val="24"/>
        </w:rPr>
        <w:t xml:space="preserve">   Lateral Flow Tests are free to collect from any chemist and it is also helpful if you and your family members could do these regularly</w:t>
      </w:r>
      <w:r>
        <w:rPr>
          <w:rFonts w:eastAsia="Times New Roman" w:cstheme="majorHAnsi"/>
          <w:szCs w:val="24"/>
        </w:rPr>
        <w:t>,</w:t>
      </w:r>
      <w:r w:rsidR="00662889">
        <w:rPr>
          <w:rFonts w:eastAsia="Times New Roman" w:cstheme="majorHAnsi"/>
          <w:szCs w:val="24"/>
        </w:rPr>
        <w:t xml:space="preserve"> as we are getting reports that some who have tested positive on PCR tests showed no symptoms.</w:t>
      </w:r>
    </w:p>
    <w:p w:rsidR="00662889" w:rsidRDefault="00662889" w:rsidP="00662889">
      <w:pPr>
        <w:jc w:val="both"/>
        <w:rPr>
          <w:rFonts w:eastAsia="Times New Roman" w:cstheme="majorHAnsi"/>
          <w:szCs w:val="24"/>
        </w:rPr>
      </w:pPr>
    </w:p>
    <w:p w:rsidR="00662889" w:rsidRDefault="00662889" w:rsidP="00662889">
      <w:pPr>
        <w:jc w:val="both"/>
        <w:rPr>
          <w:rFonts w:eastAsia="Times New Roman" w:cstheme="majorHAnsi"/>
          <w:b/>
          <w:szCs w:val="24"/>
          <w:u w:val="single"/>
        </w:rPr>
      </w:pPr>
      <w:r>
        <w:rPr>
          <w:rFonts w:eastAsia="Times New Roman" w:cstheme="majorHAnsi"/>
          <w:b/>
          <w:szCs w:val="24"/>
          <w:u w:val="single"/>
        </w:rPr>
        <w:t>CHESTER ZOO</w:t>
      </w:r>
    </w:p>
    <w:p w:rsidR="00662889" w:rsidRDefault="00662889" w:rsidP="00662889">
      <w:pPr>
        <w:jc w:val="both"/>
        <w:rPr>
          <w:rFonts w:eastAsia="Times New Roman" w:cstheme="majorHAnsi"/>
          <w:b/>
          <w:szCs w:val="24"/>
          <w:u w:val="single"/>
        </w:rPr>
      </w:pPr>
    </w:p>
    <w:p w:rsidR="009D745C" w:rsidRDefault="00662889" w:rsidP="00662889">
      <w:pPr>
        <w:jc w:val="both"/>
        <w:rPr>
          <w:rFonts w:eastAsia="Times New Roman" w:cstheme="majorHAnsi"/>
          <w:szCs w:val="24"/>
        </w:rPr>
      </w:pPr>
      <w:r>
        <w:rPr>
          <w:rFonts w:eastAsia="Times New Roman" w:cstheme="majorHAnsi"/>
          <w:szCs w:val="24"/>
        </w:rPr>
        <w:t xml:space="preserve">There is a growing excitement in school for our visit to Chester Zoo next week.  Children will need to at school for 8.30am when our gates will be opened.  The children will </w:t>
      </w:r>
      <w:r w:rsidR="00DD318B">
        <w:rPr>
          <w:rFonts w:eastAsia="Times New Roman" w:cstheme="majorHAnsi"/>
          <w:szCs w:val="24"/>
        </w:rPr>
        <w:t>alight</w:t>
      </w:r>
      <w:r>
        <w:rPr>
          <w:rFonts w:eastAsia="Times New Roman" w:cstheme="majorHAnsi"/>
          <w:szCs w:val="24"/>
        </w:rPr>
        <w:t xml:space="preserve"> straight onto the coaches and set off.  Your child will need waterproof clothing in case of rain and sturdy shoes as there is lots of walking to be done during the day.  </w:t>
      </w:r>
    </w:p>
    <w:p w:rsidR="009D745C" w:rsidRDefault="009D745C" w:rsidP="00662889">
      <w:pPr>
        <w:jc w:val="both"/>
        <w:rPr>
          <w:rFonts w:eastAsia="Times New Roman" w:cstheme="majorHAnsi"/>
          <w:szCs w:val="24"/>
        </w:rPr>
      </w:pPr>
    </w:p>
    <w:p w:rsidR="00662889" w:rsidRDefault="00662889" w:rsidP="00662889">
      <w:pPr>
        <w:jc w:val="both"/>
        <w:rPr>
          <w:rFonts w:eastAsia="Times New Roman" w:cstheme="majorHAnsi"/>
          <w:szCs w:val="24"/>
        </w:rPr>
      </w:pPr>
      <w:r>
        <w:rPr>
          <w:rFonts w:eastAsia="Times New Roman" w:cstheme="majorHAnsi"/>
          <w:szCs w:val="24"/>
        </w:rPr>
        <w:t>They will also need their packed lunch with no glass bottles or fizzy drinks please.  If it could be in a disposable bag</w:t>
      </w:r>
      <w:r w:rsidR="00DD318B">
        <w:rPr>
          <w:rFonts w:eastAsia="Times New Roman" w:cstheme="majorHAnsi"/>
          <w:szCs w:val="24"/>
        </w:rPr>
        <w:t>,</w:t>
      </w:r>
      <w:r>
        <w:rPr>
          <w:rFonts w:eastAsia="Times New Roman" w:cstheme="majorHAnsi"/>
          <w:szCs w:val="24"/>
        </w:rPr>
        <w:t xml:space="preserve"> it will save them c</w:t>
      </w:r>
      <w:r w:rsidR="001F43C8">
        <w:rPr>
          <w:rFonts w:eastAsia="Times New Roman" w:cstheme="majorHAnsi"/>
          <w:szCs w:val="24"/>
        </w:rPr>
        <w:t>arrying it around after lunch.</w:t>
      </w:r>
      <w:r>
        <w:rPr>
          <w:rFonts w:eastAsia="Times New Roman" w:cstheme="majorHAnsi"/>
          <w:szCs w:val="24"/>
        </w:rPr>
        <w:t xml:space="preserve">  Thank you to the kind </w:t>
      </w:r>
      <w:r>
        <w:rPr>
          <w:rFonts w:eastAsia="Times New Roman" w:cstheme="majorHAnsi"/>
          <w:szCs w:val="24"/>
        </w:rPr>
        <w:lastRenderedPageBreak/>
        <w:t>volunteer parents who have agreed to come with us as your help is needed in this continuing strange time we find ourselves living in.</w:t>
      </w:r>
    </w:p>
    <w:p w:rsidR="001F43C8" w:rsidRDefault="001F43C8" w:rsidP="00662889">
      <w:pPr>
        <w:jc w:val="both"/>
        <w:rPr>
          <w:rFonts w:eastAsia="Times New Roman" w:cstheme="majorHAnsi"/>
          <w:szCs w:val="24"/>
        </w:rPr>
      </w:pPr>
    </w:p>
    <w:p w:rsidR="001F43C8" w:rsidRDefault="001F43C8" w:rsidP="00662889">
      <w:pPr>
        <w:jc w:val="both"/>
        <w:rPr>
          <w:rFonts w:eastAsia="Times New Roman" w:cstheme="majorHAnsi"/>
          <w:szCs w:val="24"/>
        </w:rPr>
      </w:pPr>
      <w:r>
        <w:rPr>
          <w:rFonts w:eastAsia="Times New Roman" w:cstheme="majorHAnsi"/>
          <w:szCs w:val="24"/>
        </w:rPr>
        <w:t>Please note that there will be no opportunity to go to any shop so please do not be tempted to send your child with any money on this trip.  Again any questions please just ask.  Thank you</w:t>
      </w:r>
    </w:p>
    <w:p w:rsidR="00662889" w:rsidRDefault="00662889" w:rsidP="00662889">
      <w:pPr>
        <w:jc w:val="both"/>
        <w:rPr>
          <w:rFonts w:eastAsia="Times New Roman" w:cstheme="majorHAnsi"/>
          <w:szCs w:val="24"/>
        </w:rPr>
      </w:pPr>
    </w:p>
    <w:p w:rsidR="00662889" w:rsidRDefault="00FE5173" w:rsidP="00662889">
      <w:pPr>
        <w:jc w:val="both"/>
        <w:rPr>
          <w:rFonts w:eastAsia="Times New Roman" w:cstheme="majorHAnsi"/>
          <w:b/>
          <w:szCs w:val="24"/>
          <w:u w:val="single"/>
        </w:rPr>
      </w:pPr>
      <w:r>
        <w:rPr>
          <w:rFonts w:eastAsia="Times New Roman" w:cstheme="majorHAnsi"/>
          <w:b/>
          <w:szCs w:val="24"/>
          <w:u w:val="single"/>
        </w:rPr>
        <w:t>PE KITS</w:t>
      </w:r>
    </w:p>
    <w:p w:rsidR="00FE5173" w:rsidRDefault="00FE5173" w:rsidP="00662889">
      <w:pPr>
        <w:jc w:val="both"/>
        <w:rPr>
          <w:rFonts w:eastAsia="Times New Roman" w:cstheme="majorHAnsi"/>
          <w:b/>
          <w:szCs w:val="24"/>
          <w:u w:val="single"/>
        </w:rPr>
      </w:pPr>
    </w:p>
    <w:p w:rsidR="009D745C" w:rsidRDefault="00FE5173" w:rsidP="00662889">
      <w:pPr>
        <w:jc w:val="both"/>
        <w:rPr>
          <w:rFonts w:eastAsia="Times New Roman" w:cstheme="majorHAnsi"/>
          <w:szCs w:val="24"/>
        </w:rPr>
      </w:pPr>
      <w:r>
        <w:rPr>
          <w:rFonts w:eastAsia="Times New Roman" w:cstheme="majorHAnsi"/>
          <w:szCs w:val="24"/>
        </w:rPr>
        <w:t xml:space="preserve">We are writing to remind you of our arrangements for PE kits as many rumours often are started.  Governors have agreed that if your child has a Marlfields PE tracksuit (available from DP Sports in Congleton) they are allowed to wear this on their class PE days.  If they do not have a school </w:t>
      </w:r>
      <w:r w:rsidR="002A2B95">
        <w:rPr>
          <w:rFonts w:eastAsia="Times New Roman" w:cstheme="majorHAnsi"/>
          <w:szCs w:val="24"/>
        </w:rPr>
        <w:t>tracksuit,</w:t>
      </w:r>
      <w:r>
        <w:rPr>
          <w:rFonts w:eastAsia="Times New Roman" w:cstheme="majorHAnsi"/>
          <w:szCs w:val="24"/>
        </w:rPr>
        <w:t xml:space="preserve"> then their kit is to </w:t>
      </w:r>
      <w:r w:rsidR="00DD318B">
        <w:rPr>
          <w:rFonts w:eastAsia="Times New Roman" w:cstheme="majorHAnsi"/>
          <w:szCs w:val="24"/>
        </w:rPr>
        <w:t>be brought into school in a bag. Th</w:t>
      </w:r>
      <w:r>
        <w:rPr>
          <w:rFonts w:eastAsia="Times New Roman" w:cstheme="majorHAnsi"/>
          <w:szCs w:val="24"/>
        </w:rPr>
        <w:t>ey come in uniform to change here in our now open changing rooms.  Again any questions</w:t>
      </w:r>
      <w:r w:rsidR="00DD318B">
        <w:rPr>
          <w:rFonts w:eastAsia="Times New Roman" w:cstheme="majorHAnsi"/>
          <w:szCs w:val="24"/>
        </w:rPr>
        <w:t xml:space="preserve">, </w:t>
      </w:r>
      <w:r>
        <w:rPr>
          <w:rFonts w:eastAsia="Times New Roman" w:cstheme="majorHAnsi"/>
          <w:szCs w:val="24"/>
        </w:rPr>
        <w:t xml:space="preserve">please do not hesitate to ask.  </w:t>
      </w:r>
    </w:p>
    <w:p w:rsidR="009D745C" w:rsidRDefault="009D745C" w:rsidP="00662889">
      <w:pPr>
        <w:jc w:val="both"/>
        <w:rPr>
          <w:rFonts w:eastAsia="Times New Roman" w:cstheme="majorHAnsi"/>
          <w:szCs w:val="24"/>
        </w:rPr>
      </w:pPr>
    </w:p>
    <w:p w:rsidR="00FE5173" w:rsidRDefault="00FE5173" w:rsidP="00662889">
      <w:pPr>
        <w:jc w:val="both"/>
        <w:rPr>
          <w:rFonts w:eastAsia="Times New Roman" w:cstheme="majorHAnsi"/>
          <w:szCs w:val="24"/>
        </w:rPr>
      </w:pPr>
      <w:r>
        <w:rPr>
          <w:rFonts w:eastAsia="Times New Roman" w:cstheme="majorHAnsi"/>
          <w:szCs w:val="24"/>
        </w:rPr>
        <w:t>We need to remind you that general clothes and themed tracksuits are not allowed to be worn on PE days</w:t>
      </w:r>
      <w:r w:rsidR="00DD318B">
        <w:rPr>
          <w:rFonts w:eastAsia="Times New Roman" w:cstheme="majorHAnsi"/>
          <w:szCs w:val="24"/>
        </w:rPr>
        <w:t>,</w:t>
      </w:r>
      <w:r>
        <w:rPr>
          <w:rFonts w:eastAsia="Times New Roman" w:cstheme="majorHAnsi"/>
          <w:szCs w:val="24"/>
        </w:rPr>
        <w:t xml:space="preserve"> as we have some children who are telling parents they can.  Your support in this matter would be gratefully appreciated.  Please also note that parents with children eligible for Free School Mea</w:t>
      </w:r>
      <w:r w:rsidR="00DD318B">
        <w:rPr>
          <w:rFonts w:eastAsia="Times New Roman" w:cstheme="majorHAnsi"/>
          <w:szCs w:val="24"/>
        </w:rPr>
        <w:t xml:space="preserve">ls can get support with uniform, </w:t>
      </w:r>
      <w:r>
        <w:rPr>
          <w:rFonts w:eastAsia="Times New Roman" w:cstheme="majorHAnsi"/>
          <w:szCs w:val="24"/>
        </w:rPr>
        <w:t>so just call us. Thank you.</w:t>
      </w:r>
    </w:p>
    <w:p w:rsidR="00FE5173" w:rsidRDefault="00FE5173" w:rsidP="00662889">
      <w:pPr>
        <w:jc w:val="both"/>
        <w:rPr>
          <w:rFonts w:eastAsia="Times New Roman" w:cstheme="majorHAnsi"/>
          <w:szCs w:val="24"/>
        </w:rPr>
      </w:pPr>
    </w:p>
    <w:p w:rsidR="00FE5173" w:rsidRDefault="00FE5173" w:rsidP="00662889">
      <w:pPr>
        <w:jc w:val="both"/>
        <w:rPr>
          <w:rFonts w:eastAsia="Times New Roman" w:cstheme="majorHAnsi"/>
          <w:b/>
          <w:szCs w:val="24"/>
          <w:u w:val="single"/>
        </w:rPr>
      </w:pPr>
      <w:r w:rsidRPr="00FE5173">
        <w:rPr>
          <w:rFonts w:eastAsia="Times New Roman" w:cstheme="majorHAnsi"/>
          <w:b/>
          <w:szCs w:val="24"/>
          <w:u w:val="single"/>
        </w:rPr>
        <w:t>NEW ARRAGEMENTS FOR THE ENTRY ONTO SITE FROM THE TOP GATE AT WAGGS ROAD</w:t>
      </w:r>
    </w:p>
    <w:p w:rsidR="00FE5173" w:rsidRDefault="00FE5173" w:rsidP="00662889">
      <w:pPr>
        <w:jc w:val="both"/>
        <w:rPr>
          <w:rFonts w:eastAsia="Times New Roman" w:cstheme="majorHAnsi"/>
          <w:b/>
          <w:szCs w:val="24"/>
          <w:u w:val="single"/>
        </w:rPr>
      </w:pPr>
    </w:p>
    <w:p w:rsidR="00FE5173" w:rsidRDefault="00FE5173" w:rsidP="00662889">
      <w:pPr>
        <w:jc w:val="both"/>
        <w:rPr>
          <w:rFonts w:eastAsia="Times New Roman" w:cstheme="majorHAnsi"/>
          <w:szCs w:val="24"/>
        </w:rPr>
      </w:pPr>
      <w:r>
        <w:rPr>
          <w:rFonts w:eastAsia="Times New Roman" w:cstheme="majorHAnsi"/>
          <w:szCs w:val="24"/>
        </w:rPr>
        <w:t xml:space="preserve">As you know we are trying to meet the guidance that schools </w:t>
      </w:r>
      <w:r w:rsidR="00DD318B">
        <w:rPr>
          <w:rFonts w:eastAsia="Times New Roman" w:cstheme="majorHAnsi"/>
          <w:szCs w:val="24"/>
        </w:rPr>
        <w:t xml:space="preserve">are required to meet from the Government and the DFE. They have advised us to </w:t>
      </w:r>
      <w:r>
        <w:rPr>
          <w:rFonts w:eastAsia="Times New Roman" w:cstheme="majorHAnsi"/>
          <w:szCs w:val="24"/>
        </w:rPr>
        <w:t>slowly ret</w:t>
      </w:r>
      <w:r w:rsidR="009D745C">
        <w:rPr>
          <w:rFonts w:eastAsia="Times New Roman" w:cstheme="majorHAnsi"/>
          <w:szCs w:val="24"/>
        </w:rPr>
        <w:t>urn to normal as soon as we can</w:t>
      </w:r>
      <w:r w:rsidR="00DD318B">
        <w:rPr>
          <w:rFonts w:eastAsia="Times New Roman" w:cstheme="majorHAnsi"/>
          <w:szCs w:val="24"/>
        </w:rPr>
        <w:t>,</w:t>
      </w:r>
      <w:r w:rsidR="009D745C">
        <w:rPr>
          <w:rFonts w:eastAsia="Times New Roman" w:cstheme="majorHAnsi"/>
          <w:szCs w:val="24"/>
        </w:rPr>
        <w:t xml:space="preserve"> taking</w:t>
      </w:r>
      <w:r>
        <w:rPr>
          <w:rFonts w:eastAsia="Times New Roman" w:cstheme="majorHAnsi"/>
          <w:szCs w:val="24"/>
        </w:rPr>
        <w:t xml:space="preserve"> </w:t>
      </w:r>
      <w:r w:rsidR="00DD318B">
        <w:rPr>
          <w:rFonts w:eastAsia="Times New Roman" w:cstheme="majorHAnsi"/>
          <w:szCs w:val="24"/>
        </w:rPr>
        <w:t xml:space="preserve">into </w:t>
      </w:r>
      <w:r>
        <w:rPr>
          <w:rFonts w:eastAsia="Times New Roman" w:cstheme="majorHAnsi"/>
          <w:szCs w:val="24"/>
        </w:rPr>
        <w:t xml:space="preserve">account of the rising rate of COVID cases </w:t>
      </w:r>
      <w:r w:rsidR="00DD318B">
        <w:rPr>
          <w:rFonts w:eastAsia="Times New Roman" w:cstheme="majorHAnsi"/>
          <w:szCs w:val="24"/>
        </w:rPr>
        <w:t>in Cheshire East</w:t>
      </w:r>
      <w:r>
        <w:rPr>
          <w:rFonts w:eastAsia="Times New Roman" w:cstheme="majorHAnsi"/>
          <w:szCs w:val="24"/>
        </w:rPr>
        <w:t>.  Those parents and children using the top gate on Waggs Road are being asked to support us next week with a new routine</w:t>
      </w:r>
      <w:r w:rsidR="00DD318B">
        <w:rPr>
          <w:rFonts w:eastAsia="Times New Roman" w:cstheme="majorHAnsi"/>
          <w:szCs w:val="24"/>
        </w:rPr>
        <w:t>,</w:t>
      </w:r>
      <w:r>
        <w:rPr>
          <w:rFonts w:eastAsia="Times New Roman" w:cstheme="majorHAnsi"/>
          <w:szCs w:val="24"/>
        </w:rPr>
        <w:t xml:space="preserve"> which we hope will help support getting you all b</w:t>
      </w:r>
      <w:r w:rsidR="00DD318B">
        <w:rPr>
          <w:rFonts w:eastAsia="Times New Roman" w:cstheme="majorHAnsi"/>
          <w:szCs w:val="24"/>
        </w:rPr>
        <w:t xml:space="preserve">ack safely on site.  As you know </w:t>
      </w:r>
      <w:r>
        <w:rPr>
          <w:rFonts w:eastAsia="Times New Roman" w:cstheme="majorHAnsi"/>
          <w:szCs w:val="24"/>
        </w:rPr>
        <w:t>once you enter the site</w:t>
      </w:r>
      <w:r w:rsidR="00DD318B">
        <w:rPr>
          <w:rFonts w:eastAsia="Times New Roman" w:cstheme="majorHAnsi"/>
          <w:szCs w:val="24"/>
        </w:rPr>
        <w:t xml:space="preserve">, we have a duty of care </w:t>
      </w:r>
      <w:r>
        <w:rPr>
          <w:rFonts w:eastAsia="Times New Roman" w:cstheme="majorHAnsi"/>
          <w:szCs w:val="24"/>
        </w:rPr>
        <w:t xml:space="preserve">to keep you </w:t>
      </w:r>
      <w:r w:rsidR="00DD318B">
        <w:rPr>
          <w:rFonts w:eastAsia="Times New Roman" w:cstheme="majorHAnsi"/>
          <w:szCs w:val="24"/>
        </w:rPr>
        <w:t xml:space="preserve">all </w:t>
      </w:r>
      <w:r>
        <w:rPr>
          <w:rFonts w:eastAsia="Times New Roman" w:cstheme="majorHAnsi"/>
          <w:szCs w:val="24"/>
        </w:rPr>
        <w:t>as safe as we can in this strange time.</w:t>
      </w:r>
    </w:p>
    <w:p w:rsidR="009D745C" w:rsidRDefault="009D745C" w:rsidP="00662889">
      <w:pPr>
        <w:jc w:val="both"/>
        <w:rPr>
          <w:rFonts w:eastAsia="Times New Roman" w:cstheme="majorHAnsi"/>
          <w:szCs w:val="24"/>
        </w:rPr>
      </w:pPr>
    </w:p>
    <w:p w:rsidR="00FE5173" w:rsidRDefault="00FE5173" w:rsidP="00662889">
      <w:pPr>
        <w:jc w:val="both"/>
        <w:rPr>
          <w:rFonts w:eastAsia="Times New Roman" w:cstheme="majorHAnsi"/>
          <w:szCs w:val="24"/>
        </w:rPr>
      </w:pPr>
      <w:r>
        <w:rPr>
          <w:rFonts w:eastAsia="Times New Roman" w:cstheme="majorHAnsi"/>
          <w:szCs w:val="24"/>
        </w:rPr>
        <w:t xml:space="preserve">From </w:t>
      </w:r>
      <w:r w:rsidRPr="00DD318B">
        <w:rPr>
          <w:rFonts w:eastAsia="Times New Roman" w:cstheme="majorHAnsi"/>
          <w:b/>
          <w:szCs w:val="24"/>
        </w:rPr>
        <w:t>Monday 27</w:t>
      </w:r>
      <w:r w:rsidRPr="00DD318B">
        <w:rPr>
          <w:rFonts w:eastAsia="Times New Roman" w:cstheme="majorHAnsi"/>
          <w:b/>
          <w:szCs w:val="24"/>
          <w:vertAlign w:val="superscript"/>
        </w:rPr>
        <w:t>th</w:t>
      </w:r>
      <w:r w:rsidRPr="00DD318B">
        <w:rPr>
          <w:rFonts w:eastAsia="Times New Roman" w:cstheme="majorHAnsi"/>
          <w:b/>
          <w:szCs w:val="24"/>
        </w:rPr>
        <w:t xml:space="preserve"> September</w:t>
      </w:r>
      <w:r>
        <w:rPr>
          <w:rFonts w:eastAsia="Times New Roman" w:cstheme="majorHAnsi"/>
          <w:szCs w:val="24"/>
        </w:rPr>
        <w:t xml:space="preserve"> we will open the gate </w:t>
      </w:r>
      <w:r w:rsidR="003D5CB4">
        <w:rPr>
          <w:rFonts w:eastAsia="Times New Roman" w:cstheme="majorHAnsi"/>
          <w:szCs w:val="24"/>
        </w:rPr>
        <w:t xml:space="preserve">in the morning </w:t>
      </w:r>
      <w:r>
        <w:rPr>
          <w:rFonts w:eastAsia="Times New Roman" w:cstheme="majorHAnsi"/>
          <w:szCs w:val="24"/>
        </w:rPr>
        <w:t xml:space="preserve">at 8.50 and parents will be invited to walk to the end of the path </w:t>
      </w:r>
      <w:r w:rsidR="003D5CB4">
        <w:rPr>
          <w:rFonts w:eastAsia="Times New Roman" w:cstheme="majorHAnsi"/>
          <w:szCs w:val="24"/>
        </w:rPr>
        <w:t xml:space="preserve">up to the Nursery playground in a </w:t>
      </w:r>
      <w:r w:rsidR="002A2B95">
        <w:rPr>
          <w:rFonts w:eastAsia="Times New Roman" w:cstheme="majorHAnsi"/>
          <w:szCs w:val="24"/>
        </w:rPr>
        <w:t>one-way</w:t>
      </w:r>
      <w:r w:rsidR="003D5CB4">
        <w:rPr>
          <w:rFonts w:eastAsia="Times New Roman" w:cstheme="majorHAnsi"/>
          <w:szCs w:val="24"/>
        </w:rPr>
        <w:t xml:space="preserve"> system identified by cones, leave their child with the staff on duty and then return out of the site </w:t>
      </w:r>
      <w:r w:rsidR="002A2B95">
        <w:rPr>
          <w:rFonts w:eastAsia="Times New Roman" w:cstheme="majorHAnsi"/>
          <w:szCs w:val="24"/>
        </w:rPr>
        <w:t>along the</w:t>
      </w:r>
      <w:r w:rsidR="003D5CB4">
        <w:rPr>
          <w:rFonts w:eastAsia="Times New Roman" w:cstheme="majorHAnsi"/>
          <w:szCs w:val="24"/>
        </w:rPr>
        <w:t xml:space="preserve"> identified </w:t>
      </w:r>
      <w:r w:rsidR="00DD318B">
        <w:rPr>
          <w:rFonts w:eastAsia="Times New Roman" w:cstheme="majorHAnsi"/>
          <w:szCs w:val="24"/>
        </w:rPr>
        <w:t>route</w:t>
      </w:r>
      <w:r w:rsidR="003D5CB4">
        <w:rPr>
          <w:rFonts w:eastAsia="Times New Roman" w:cstheme="majorHAnsi"/>
          <w:szCs w:val="24"/>
        </w:rPr>
        <w:t>.  We ask that you observe social distancing and wear masks to support the community and handover.</w:t>
      </w:r>
    </w:p>
    <w:p w:rsidR="009D745C" w:rsidRDefault="009D745C" w:rsidP="00662889">
      <w:pPr>
        <w:jc w:val="both"/>
        <w:rPr>
          <w:rFonts w:eastAsia="Times New Roman" w:cstheme="majorHAnsi"/>
          <w:szCs w:val="24"/>
        </w:rPr>
      </w:pPr>
    </w:p>
    <w:p w:rsidR="003D5CB4" w:rsidRDefault="003D5CB4" w:rsidP="00662889">
      <w:pPr>
        <w:jc w:val="both"/>
        <w:rPr>
          <w:rFonts w:eastAsia="Times New Roman" w:cstheme="majorHAnsi"/>
          <w:szCs w:val="24"/>
        </w:rPr>
      </w:pPr>
      <w:r>
        <w:rPr>
          <w:rFonts w:eastAsia="Times New Roman" w:cstheme="majorHAnsi"/>
          <w:szCs w:val="24"/>
        </w:rPr>
        <w:t>In the evening we will open the gates at 3.20pm and again ask you to come in observing social distancing in a line</w:t>
      </w:r>
      <w:r w:rsidR="00DD318B">
        <w:rPr>
          <w:rFonts w:eastAsia="Times New Roman" w:cstheme="majorHAnsi"/>
          <w:szCs w:val="24"/>
        </w:rPr>
        <w:t>. At</w:t>
      </w:r>
      <w:r>
        <w:rPr>
          <w:rFonts w:eastAsia="Times New Roman" w:cstheme="majorHAnsi"/>
          <w:szCs w:val="24"/>
        </w:rPr>
        <w:t xml:space="preserve"> the end of the path your child</w:t>
      </w:r>
      <w:r w:rsidR="00DD318B">
        <w:rPr>
          <w:rFonts w:eastAsia="Times New Roman" w:cstheme="majorHAnsi"/>
          <w:szCs w:val="24"/>
        </w:rPr>
        <w:t>,</w:t>
      </w:r>
      <w:r>
        <w:rPr>
          <w:rFonts w:eastAsia="Times New Roman" w:cstheme="majorHAnsi"/>
          <w:szCs w:val="24"/>
        </w:rPr>
        <w:t xml:space="preserve"> wil</w:t>
      </w:r>
      <w:r w:rsidR="00DD318B">
        <w:rPr>
          <w:rFonts w:eastAsia="Times New Roman" w:cstheme="majorHAnsi"/>
          <w:szCs w:val="24"/>
        </w:rPr>
        <w:t xml:space="preserve">l be handed to you and then </w:t>
      </w:r>
      <w:r>
        <w:rPr>
          <w:rFonts w:eastAsia="Times New Roman" w:cstheme="majorHAnsi"/>
          <w:szCs w:val="24"/>
        </w:rPr>
        <w:t>carry on</w:t>
      </w:r>
      <w:r w:rsidR="00DD318B">
        <w:rPr>
          <w:rFonts w:eastAsia="Times New Roman" w:cstheme="majorHAnsi"/>
          <w:szCs w:val="24"/>
        </w:rPr>
        <w:t xml:space="preserve"> out of the site following the </w:t>
      </w:r>
      <w:r w:rsidR="002A2B95">
        <w:rPr>
          <w:rFonts w:eastAsia="Times New Roman" w:cstheme="majorHAnsi"/>
          <w:szCs w:val="24"/>
        </w:rPr>
        <w:t>one-way</w:t>
      </w:r>
      <w:r w:rsidR="00DD318B">
        <w:rPr>
          <w:rFonts w:eastAsia="Times New Roman" w:cstheme="majorHAnsi"/>
          <w:szCs w:val="24"/>
        </w:rPr>
        <w:t xml:space="preserve"> system.</w:t>
      </w:r>
    </w:p>
    <w:p w:rsidR="009D745C" w:rsidRDefault="009D745C" w:rsidP="00662889">
      <w:pPr>
        <w:jc w:val="both"/>
        <w:rPr>
          <w:rFonts w:eastAsia="Times New Roman" w:cstheme="majorHAnsi"/>
          <w:szCs w:val="24"/>
        </w:rPr>
      </w:pPr>
    </w:p>
    <w:p w:rsidR="00450FA3" w:rsidRDefault="003D5CB4" w:rsidP="00662889">
      <w:pPr>
        <w:jc w:val="both"/>
        <w:rPr>
          <w:rFonts w:eastAsia="Times New Roman" w:cstheme="majorHAnsi"/>
          <w:szCs w:val="24"/>
        </w:rPr>
      </w:pPr>
      <w:r>
        <w:rPr>
          <w:rFonts w:eastAsia="Times New Roman" w:cstheme="majorHAnsi"/>
          <w:szCs w:val="24"/>
        </w:rPr>
        <w:t>We hope this system will be a continuous moving line and while you may have to qu</w:t>
      </w:r>
      <w:r w:rsidR="00DD318B">
        <w:rPr>
          <w:rFonts w:eastAsia="Times New Roman" w:cstheme="majorHAnsi"/>
          <w:szCs w:val="24"/>
        </w:rPr>
        <w:t>eue, it</w:t>
      </w:r>
      <w:r>
        <w:rPr>
          <w:rFonts w:eastAsia="Times New Roman" w:cstheme="majorHAnsi"/>
          <w:szCs w:val="24"/>
        </w:rPr>
        <w:t xml:space="preserve"> support</w:t>
      </w:r>
      <w:r w:rsidR="00DD318B">
        <w:rPr>
          <w:rFonts w:eastAsia="Times New Roman" w:cstheme="majorHAnsi"/>
          <w:szCs w:val="24"/>
        </w:rPr>
        <w:t>s</w:t>
      </w:r>
      <w:r>
        <w:rPr>
          <w:rFonts w:eastAsia="Times New Roman" w:cstheme="majorHAnsi"/>
          <w:szCs w:val="24"/>
        </w:rPr>
        <w:t xml:space="preserve"> us in</w:t>
      </w:r>
      <w:r w:rsidR="00DD318B">
        <w:rPr>
          <w:rFonts w:eastAsia="Times New Roman" w:cstheme="majorHAnsi"/>
          <w:szCs w:val="24"/>
        </w:rPr>
        <w:t xml:space="preserve"> being able to </w:t>
      </w:r>
      <w:r>
        <w:rPr>
          <w:rFonts w:eastAsia="Times New Roman" w:cstheme="majorHAnsi"/>
          <w:szCs w:val="24"/>
        </w:rPr>
        <w:t>bring you back onto the site safely.  Of course</w:t>
      </w:r>
      <w:r w:rsidR="00450FA3">
        <w:rPr>
          <w:rFonts w:eastAsia="Times New Roman" w:cstheme="majorHAnsi"/>
          <w:szCs w:val="24"/>
        </w:rPr>
        <w:t>,</w:t>
      </w:r>
      <w:r>
        <w:rPr>
          <w:rFonts w:eastAsia="Times New Roman" w:cstheme="majorHAnsi"/>
          <w:szCs w:val="24"/>
        </w:rPr>
        <w:t xml:space="preserve"> it is reliant upon your support as parent</w:t>
      </w:r>
      <w:r w:rsidR="009D745C">
        <w:rPr>
          <w:rFonts w:eastAsia="Times New Roman" w:cstheme="majorHAnsi"/>
          <w:szCs w:val="24"/>
        </w:rPr>
        <w:t>s</w:t>
      </w:r>
      <w:r>
        <w:rPr>
          <w:rFonts w:eastAsia="Times New Roman" w:cstheme="majorHAnsi"/>
          <w:szCs w:val="24"/>
        </w:rPr>
        <w:t xml:space="preserve"> as it may not run smoothly </w:t>
      </w:r>
      <w:r w:rsidR="00450FA3">
        <w:rPr>
          <w:rFonts w:eastAsia="Times New Roman" w:cstheme="majorHAnsi"/>
          <w:szCs w:val="24"/>
        </w:rPr>
        <w:t xml:space="preserve">initially.  We </w:t>
      </w:r>
      <w:r>
        <w:rPr>
          <w:rFonts w:eastAsia="Times New Roman" w:cstheme="majorHAnsi"/>
          <w:szCs w:val="24"/>
        </w:rPr>
        <w:t xml:space="preserve">will </w:t>
      </w:r>
      <w:r w:rsidR="00450FA3">
        <w:rPr>
          <w:rFonts w:eastAsia="Times New Roman" w:cstheme="majorHAnsi"/>
          <w:szCs w:val="24"/>
        </w:rPr>
        <w:t xml:space="preserve">continue to </w:t>
      </w:r>
      <w:r>
        <w:rPr>
          <w:rFonts w:eastAsia="Times New Roman" w:cstheme="majorHAnsi"/>
          <w:szCs w:val="24"/>
        </w:rPr>
        <w:t xml:space="preserve">improve </w:t>
      </w:r>
      <w:r w:rsidR="00450FA3">
        <w:rPr>
          <w:rFonts w:eastAsia="Times New Roman" w:cstheme="majorHAnsi"/>
          <w:szCs w:val="24"/>
        </w:rPr>
        <w:t xml:space="preserve">the system </w:t>
      </w:r>
      <w:r>
        <w:rPr>
          <w:rFonts w:eastAsia="Times New Roman" w:cstheme="majorHAnsi"/>
          <w:szCs w:val="24"/>
        </w:rPr>
        <w:t>as we move forward</w:t>
      </w:r>
      <w:r w:rsidR="00450FA3">
        <w:rPr>
          <w:rFonts w:eastAsia="Times New Roman" w:cstheme="majorHAnsi"/>
          <w:szCs w:val="24"/>
        </w:rPr>
        <w:t xml:space="preserve">.  Please show patience towards </w:t>
      </w:r>
      <w:r w:rsidR="009D745C">
        <w:rPr>
          <w:rFonts w:eastAsia="Times New Roman" w:cstheme="majorHAnsi"/>
          <w:szCs w:val="24"/>
        </w:rPr>
        <w:t>the staff as</w:t>
      </w:r>
      <w:r w:rsidR="00450FA3">
        <w:rPr>
          <w:rFonts w:eastAsia="Times New Roman" w:cstheme="majorHAnsi"/>
          <w:szCs w:val="24"/>
        </w:rPr>
        <w:t xml:space="preserve"> the</w:t>
      </w:r>
      <w:r>
        <w:rPr>
          <w:rFonts w:eastAsia="Times New Roman" w:cstheme="majorHAnsi"/>
          <w:szCs w:val="24"/>
        </w:rPr>
        <w:t xml:space="preserve"> most important thing is </w:t>
      </w:r>
      <w:r w:rsidR="00450FA3">
        <w:rPr>
          <w:rFonts w:eastAsia="Times New Roman" w:cstheme="majorHAnsi"/>
          <w:szCs w:val="24"/>
        </w:rPr>
        <w:t xml:space="preserve">to ensure all children are handed over safely to their adults.  </w:t>
      </w:r>
    </w:p>
    <w:p w:rsidR="00450FA3" w:rsidRDefault="00450FA3" w:rsidP="00662889">
      <w:pPr>
        <w:jc w:val="both"/>
        <w:rPr>
          <w:rFonts w:eastAsia="Times New Roman" w:cstheme="majorHAnsi"/>
          <w:szCs w:val="24"/>
        </w:rPr>
      </w:pPr>
    </w:p>
    <w:p w:rsidR="00450FA3" w:rsidRDefault="00450FA3" w:rsidP="00662889">
      <w:pPr>
        <w:jc w:val="both"/>
        <w:rPr>
          <w:rFonts w:eastAsia="Times New Roman" w:cstheme="majorHAnsi"/>
          <w:szCs w:val="24"/>
        </w:rPr>
      </w:pPr>
      <w:r>
        <w:rPr>
          <w:rFonts w:eastAsia="Times New Roman" w:cstheme="majorHAnsi"/>
          <w:szCs w:val="24"/>
        </w:rPr>
        <w:t>We hope this new system alleviates the congestion we have been experiencing on Waggs Road.</w:t>
      </w:r>
    </w:p>
    <w:p w:rsidR="003D5CB4" w:rsidRDefault="003D5CB4" w:rsidP="00662889">
      <w:pPr>
        <w:jc w:val="both"/>
        <w:rPr>
          <w:rFonts w:eastAsia="Times New Roman" w:cstheme="majorHAnsi"/>
          <w:szCs w:val="24"/>
        </w:rPr>
      </w:pPr>
      <w:r>
        <w:rPr>
          <w:rFonts w:eastAsia="Times New Roman" w:cstheme="majorHAnsi"/>
          <w:szCs w:val="24"/>
        </w:rPr>
        <w:t xml:space="preserve"> </w:t>
      </w:r>
    </w:p>
    <w:p w:rsidR="003D5CB4" w:rsidRPr="00FE5173" w:rsidRDefault="003D5CB4" w:rsidP="00662889">
      <w:pPr>
        <w:jc w:val="both"/>
        <w:rPr>
          <w:rFonts w:eastAsia="Times New Roman" w:cstheme="majorHAnsi"/>
          <w:szCs w:val="24"/>
        </w:rPr>
      </w:pPr>
      <w:r>
        <w:rPr>
          <w:rFonts w:eastAsia="Times New Roman" w:cstheme="majorHAnsi"/>
          <w:szCs w:val="24"/>
        </w:rPr>
        <w:t>Please remember those classes using our other gates are asked to continue using the bottom gate on Waggs Road (EYFS1/2 &amp; Year 1) those using the Westlands entrance (Years 4 &amp; 6) to also continue to use this gate.</w:t>
      </w:r>
    </w:p>
    <w:p w:rsidR="00FE5173" w:rsidRPr="00FE5173" w:rsidRDefault="00FE5173" w:rsidP="00662889">
      <w:pPr>
        <w:jc w:val="both"/>
        <w:rPr>
          <w:rFonts w:eastAsia="Times New Roman" w:cstheme="majorHAnsi"/>
          <w:szCs w:val="24"/>
        </w:rPr>
      </w:pPr>
    </w:p>
    <w:p w:rsidR="009D745C" w:rsidRDefault="009D745C" w:rsidP="00662889">
      <w:pPr>
        <w:jc w:val="both"/>
        <w:rPr>
          <w:rFonts w:eastAsia="Times New Roman" w:cstheme="majorHAnsi"/>
          <w:szCs w:val="24"/>
        </w:rPr>
      </w:pPr>
    </w:p>
    <w:p w:rsidR="00BB52C7" w:rsidRDefault="00BB52C7" w:rsidP="00662889">
      <w:pPr>
        <w:jc w:val="both"/>
        <w:rPr>
          <w:rFonts w:eastAsia="Times New Roman" w:cstheme="majorHAnsi"/>
          <w:b/>
          <w:szCs w:val="24"/>
          <w:u w:val="single"/>
        </w:rPr>
      </w:pPr>
      <w:r>
        <w:rPr>
          <w:rFonts w:eastAsia="Times New Roman" w:cstheme="majorHAnsi"/>
          <w:b/>
          <w:szCs w:val="24"/>
          <w:u w:val="single"/>
        </w:rPr>
        <w:lastRenderedPageBreak/>
        <w:t>OUR EXTRA CURRICULAR CLUBS</w:t>
      </w:r>
    </w:p>
    <w:p w:rsidR="00BB52C7" w:rsidRDefault="00BB52C7" w:rsidP="00662889">
      <w:pPr>
        <w:jc w:val="both"/>
        <w:rPr>
          <w:rFonts w:eastAsia="Times New Roman" w:cstheme="majorHAnsi"/>
          <w:b/>
          <w:szCs w:val="24"/>
          <w:u w:val="single"/>
        </w:rPr>
      </w:pPr>
    </w:p>
    <w:p w:rsidR="00BB52C7" w:rsidRDefault="00BB52C7" w:rsidP="00662889">
      <w:pPr>
        <w:jc w:val="both"/>
        <w:rPr>
          <w:rFonts w:eastAsia="Times New Roman" w:cstheme="majorHAnsi"/>
          <w:szCs w:val="24"/>
        </w:rPr>
      </w:pPr>
      <w:r>
        <w:rPr>
          <w:rFonts w:eastAsia="Times New Roman" w:cstheme="majorHAnsi"/>
          <w:szCs w:val="24"/>
        </w:rPr>
        <w:t xml:space="preserve">We hope next week to send out our offer of our </w:t>
      </w:r>
      <w:bookmarkStart w:id="0" w:name="_GoBack"/>
      <w:bookmarkEnd w:id="0"/>
      <w:r w:rsidR="004A59FC">
        <w:rPr>
          <w:rFonts w:eastAsia="Times New Roman" w:cstheme="majorHAnsi"/>
          <w:szCs w:val="24"/>
        </w:rPr>
        <w:t>extracurricular</w:t>
      </w:r>
      <w:r>
        <w:rPr>
          <w:rFonts w:eastAsia="Times New Roman" w:cstheme="majorHAnsi"/>
          <w:szCs w:val="24"/>
        </w:rPr>
        <w:t xml:space="preserve"> clubs this term next week.  Staff run the clubs at no cost to yourself in their own time and all we ask is that your child is committed to attending each week.  Watch out for the offer coming via email to you next week and return the forms to </w:t>
      </w:r>
      <w:hyperlink r:id="rId9" w:history="1">
        <w:r w:rsidRPr="00C45325">
          <w:rPr>
            <w:rStyle w:val="Hyperlink"/>
            <w:rFonts w:eastAsia="Times New Roman" w:cstheme="majorHAnsi"/>
            <w:szCs w:val="24"/>
          </w:rPr>
          <w:t>admin@marlfields.cheshire.sch.uk</w:t>
        </w:r>
      </w:hyperlink>
      <w:r>
        <w:rPr>
          <w:rFonts w:eastAsia="Times New Roman" w:cstheme="majorHAnsi"/>
          <w:szCs w:val="24"/>
        </w:rPr>
        <w:t>.  Once arranged we will let you know which clubs your child/children have been given place at.</w:t>
      </w:r>
    </w:p>
    <w:p w:rsidR="00BB52C7" w:rsidRPr="00BB52C7" w:rsidRDefault="00BB52C7" w:rsidP="00662889">
      <w:pPr>
        <w:jc w:val="both"/>
        <w:rPr>
          <w:rFonts w:eastAsia="Times New Roman" w:cstheme="majorHAnsi"/>
          <w:szCs w:val="24"/>
        </w:rPr>
      </w:pPr>
      <w:r>
        <w:rPr>
          <w:rFonts w:eastAsia="Times New Roman" w:cstheme="majorHAnsi"/>
          <w:szCs w:val="24"/>
        </w:rPr>
        <w:t xml:space="preserve"> </w:t>
      </w:r>
    </w:p>
    <w:p w:rsidR="001F43C8" w:rsidRDefault="001F43C8" w:rsidP="00662889">
      <w:pPr>
        <w:jc w:val="both"/>
        <w:rPr>
          <w:rFonts w:eastAsia="Times New Roman" w:cstheme="majorHAnsi"/>
          <w:b/>
          <w:szCs w:val="24"/>
          <w:u w:val="single"/>
        </w:rPr>
      </w:pPr>
      <w:r>
        <w:rPr>
          <w:rFonts w:eastAsia="Times New Roman" w:cstheme="majorHAnsi"/>
          <w:b/>
          <w:szCs w:val="24"/>
          <w:u w:val="single"/>
        </w:rPr>
        <w:t>EASY FUNDRAISING</w:t>
      </w:r>
    </w:p>
    <w:p w:rsidR="004331BA" w:rsidRDefault="004331BA" w:rsidP="00662889">
      <w:pPr>
        <w:jc w:val="both"/>
        <w:rPr>
          <w:rFonts w:eastAsia="Times New Roman" w:cstheme="majorHAnsi"/>
          <w:b/>
          <w:szCs w:val="24"/>
          <w:u w:val="single"/>
        </w:rPr>
      </w:pPr>
    </w:p>
    <w:p w:rsidR="004331BA" w:rsidRDefault="004331BA" w:rsidP="00662889">
      <w:pPr>
        <w:jc w:val="both"/>
        <w:rPr>
          <w:rFonts w:eastAsia="Times New Roman" w:cstheme="majorHAnsi"/>
          <w:b/>
          <w:szCs w:val="24"/>
          <w:u w:val="single"/>
        </w:rPr>
      </w:pPr>
      <w:r>
        <w:rPr>
          <w:rFonts w:eastAsia="Times New Roman" w:cstheme="majorHAnsi"/>
          <w:b/>
          <w:szCs w:val="24"/>
          <w:u w:val="single"/>
        </w:rPr>
        <w:t>It’s Good to Grow</w:t>
      </w:r>
    </w:p>
    <w:p w:rsidR="004331BA" w:rsidRDefault="004331BA" w:rsidP="00662889">
      <w:pPr>
        <w:jc w:val="both"/>
        <w:rPr>
          <w:rFonts w:eastAsia="Times New Roman" w:cstheme="majorHAnsi"/>
          <w:b/>
          <w:szCs w:val="24"/>
          <w:u w:val="single"/>
        </w:rPr>
      </w:pPr>
    </w:p>
    <w:p w:rsidR="004331BA" w:rsidRDefault="004331BA" w:rsidP="00662889">
      <w:pPr>
        <w:jc w:val="both"/>
        <w:rPr>
          <w:rFonts w:eastAsia="Times New Roman" w:cstheme="majorHAnsi"/>
          <w:szCs w:val="24"/>
        </w:rPr>
      </w:pPr>
      <w:r>
        <w:rPr>
          <w:rFonts w:eastAsia="Times New Roman" w:cstheme="majorHAnsi"/>
          <w:szCs w:val="24"/>
        </w:rPr>
        <w:t>Do you shop at Morrisons?  They are supporting school with equipment if parents sign up to the app and donate their tokens gained to our school.  We then exchange for equipment which we can use in our allotment lessons.</w:t>
      </w:r>
    </w:p>
    <w:p w:rsidR="004331BA" w:rsidRDefault="004331BA" w:rsidP="00662889">
      <w:pPr>
        <w:jc w:val="both"/>
        <w:rPr>
          <w:rFonts w:eastAsia="Times New Roman" w:cstheme="majorHAnsi"/>
          <w:szCs w:val="24"/>
        </w:rPr>
      </w:pPr>
    </w:p>
    <w:p w:rsidR="004331BA" w:rsidRDefault="004331BA" w:rsidP="00662889">
      <w:pPr>
        <w:jc w:val="both"/>
        <w:rPr>
          <w:rFonts w:eastAsia="Times New Roman" w:cstheme="majorHAnsi"/>
          <w:szCs w:val="24"/>
        </w:rPr>
      </w:pPr>
      <w:r>
        <w:rPr>
          <w:rFonts w:eastAsia="Times New Roman" w:cstheme="majorHAnsi"/>
          <w:szCs w:val="24"/>
        </w:rPr>
        <w:t xml:space="preserve">How it </w:t>
      </w:r>
      <w:r w:rsidR="004A59FC">
        <w:rPr>
          <w:rFonts w:eastAsia="Times New Roman" w:cstheme="majorHAnsi"/>
          <w:szCs w:val="24"/>
        </w:rPr>
        <w:t>works: -</w:t>
      </w:r>
    </w:p>
    <w:p w:rsidR="004331BA" w:rsidRPr="004331BA" w:rsidRDefault="004331BA" w:rsidP="00662889">
      <w:pPr>
        <w:jc w:val="both"/>
        <w:rPr>
          <w:rFonts w:eastAsia="Times New Roman" w:cstheme="majorHAnsi"/>
          <w:szCs w:val="24"/>
        </w:rPr>
      </w:pPr>
    </w:p>
    <w:p w:rsidR="004331BA" w:rsidRPr="004331BA" w:rsidRDefault="004331BA" w:rsidP="004331BA">
      <w:pPr>
        <w:pStyle w:val="ListParagraph"/>
        <w:numPr>
          <w:ilvl w:val="0"/>
          <w:numId w:val="4"/>
        </w:numPr>
        <w:jc w:val="both"/>
        <w:rPr>
          <w:rFonts w:cstheme="majorHAnsi"/>
        </w:rPr>
      </w:pPr>
      <w:r w:rsidRPr="004331BA">
        <w:rPr>
          <w:rFonts w:cstheme="majorHAnsi"/>
        </w:rPr>
        <w:t>Morrisons customers download the MyMorrisons app.</w:t>
      </w:r>
    </w:p>
    <w:p w:rsidR="004331BA" w:rsidRDefault="004331BA" w:rsidP="004331BA">
      <w:pPr>
        <w:pStyle w:val="ListParagraph"/>
        <w:numPr>
          <w:ilvl w:val="0"/>
          <w:numId w:val="4"/>
        </w:numPr>
        <w:jc w:val="both"/>
        <w:rPr>
          <w:rFonts w:cstheme="majorHAnsi"/>
        </w:rPr>
      </w:pPr>
      <w:r w:rsidRPr="004331BA">
        <w:rPr>
          <w:rFonts w:cstheme="majorHAnsi"/>
        </w:rPr>
        <w:t>They sign in or register to MyMorrisons and select the school they wish to collect for.</w:t>
      </w:r>
    </w:p>
    <w:p w:rsidR="004331BA" w:rsidRDefault="004331BA" w:rsidP="004331BA">
      <w:pPr>
        <w:pStyle w:val="ListParagraph"/>
        <w:numPr>
          <w:ilvl w:val="0"/>
          <w:numId w:val="4"/>
        </w:numPr>
        <w:jc w:val="both"/>
        <w:rPr>
          <w:rFonts w:cstheme="majorHAnsi"/>
        </w:rPr>
      </w:pPr>
      <w:r>
        <w:rPr>
          <w:rFonts w:cstheme="majorHAnsi"/>
        </w:rPr>
        <w:t>Scan the app at the checkout or use online when shopping.</w:t>
      </w:r>
    </w:p>
    <w:p w:rsidR="004331BA" w:rsidRDefault="004331BA" w:rsidP="004331BA">
      <w:pPr>
        <w:pStyle w:val="ListParagraph"/>
        <w:numPr>
          <w:ilvl w:val="0"/>
          <w:numId w:val="4"/>
        </w:numPr>
        <w:jc w:val="both"/>
        <w:rPr>
          <w:rFonts w:cstheme="majorHAnsi"/>
        </w:rPr>
      </w:pPr>
      <w:r>
        <w:rPr>
          <w:rFonts w:cstheme="majorHAnsi"/>
        </w:rPr>
        <w:t>For every £10 spent a Grow Token is donated to the school.</w:t>
      </w:r>
    </w:p>
    <w:p w:rsidR="004331BA" w:rsidRPr="004331BA" w:rsidRDefault="004331BA" w:rsidP="004331BA">
      <w:pPr>
        <w:jc w:val="both"/>
        <w:rPr>
          <w:rFonts w:cstheme="majorHAnsi"/>
        </w:rPr>
      </w:pPr>
      <w:r>
        <w:rPr>
          <w:rFonts w:cstheme="majorHAnsi"/>
        </w:rPr>
        <w:t>Please if you shop at Morrisons help us to get lots of tokens to swop for equipment.  Thank you.</w:t>
      </w:r>
    </w:p>
    <w:p w:rsidR="001F43C8" w:rsidRDefault="001F43C8" w:rsidP="00662889">
      <w:pPr>
        <w:jc w:val="both"/>
        <w:rPr>
          <w:rFonts w:eastAsia="Times New Roman" w:cstheme="majorHAnsi"/>
          <w:b/>
          <w:szCs w:val="24"/>
          <w:u w:val="single"/>
        </w:rPr>
      </w:pPr>
    </w:p>
    <w:p w:rsidR="004331BA" w:rsidRDefault="004331BA" w:rsidP="00662889">
      <w:pPr>
        <w:jc w:val="both"/>
        <w:rPr>
          <w:rFonts w:eastAsia="Times New Roman" w:cstheme="majorHAnsi"/>
          <w:b/>
          <w:szCs w:val="24"/>
          <w:u w:val="single"/>
        </w:rPr>
      </w:pPr>
      <w:r w:rsidRPr="004331BA">
        <w:rPr>
          <w:rFonts w:eastAsia="Times New Roman" w:cstheme="majorHAnsi"/>
          <w:b/>
          <w:szCs w:val="24"/>
          <w:u w:val="single"/>
        </w:rPr>
        <w:t>Easy Fundraising</w:t>
      </w:r>
    </w:p>
    <w:p w:rsidR="004331BA" w:rsidRPr="004331BA" w:rsidRDefault="004331BA" w:rsidP="00662889">
      <w:pPr>
        <w:jc w:val="both"/>
        <w:rPr>
          <w:rFonts w:eastAsia="Times New Roman" w:cstheme="majorHAnsi"/>
          <w:b/>
          <w:szCs w:val="24"/>
          <w:u w:val="single"/>
        </w:rPr>
      </w:pPr>
    </w:p>
    <w:p w:rsidR="001F43C8" w:rsidRPr="001F43C8" w:rsidRDefault="001F43C8" w:rsidP="00662889">
      <w:pPr>
        <w:jc w:val="both"/>
        <w:rPr>
          <w:rFonts w:eastAsia="Times New Roman" w:cstheme="majorHAnsi"/>
          <w:szCs w:val="24"/>
        </w:rPr>
      </w:pPr>
      <w:r>
        <w:rPr>
          <w:rFonts w:eastAsia="Times New Roman" w:cstheme="majorHAnsi"/>
          <w:szCs w:val="24"/>
        </w:rPr>
        <w:t>Please see below an</w:t>
      </w:r>
      <w:r w:rsidR="004331BA">
        <w:rPr>
          <w:rFonts w:eastAsia="Times New Roman" w:cstheme="majorHAnsi"/>
          <w:szCs w:val="24"/>
        </w:rPr>
        <w:t>other</w:t>
      </w:r>
      <w:r>
        <w:rPr>
          <w:rFonts w:eastAsia="Times New Roman" w:cstheme="majorHAnsi"/>
          <w:szCs w:val="24"/>
        </w:rPr>
        <w:t xml:space="preserve"> excellent way to help us raise money towards our targets.</w:t>
      </w:r>
    </w:p>
    <w:p w:rsidR="009D745C" w:rsidRDefault="009D745C" w:rsidP="00662889">
      <w:pPr>
        <w:jc w:val="both"/>
        <w:rPr>
          <w:rFonts w:eastAsia="Times New Roman" w:cstheme="majorHAnsi"/>
          <w:szCs w:val="24"/>
        </w:rPr>
      </w:pPr>
    </w:p>
    <w:p w:rsidR="009D745C" w:rsidRDefault="009D745C" w:rsidP="00662889">
      <w:pPr>
        <w:jc w:val="both"/>
        <w:rPr>
          <w:rFonts w:eastAsia="Times New Roman" w:cstheme="majorHAnsi"/>
          <w:szCs w:val="24"/>
        </w:rPr>
      </w:pPr>
    </w:p>
    <w:p w:rsidR="00416269" w:rsidRDefault="00416269" w:rsidP="00416269">
      <w:pPr>
        <w:rPr>
          <w:rFonts w:eastAsia="Times New Roman" w:cstheme="majorHAnsi"/>
          <w:b/>
          <w:sz w:val="16"/>
          <w:szCs w:val="16"/>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F32D39" w:rsidRDefault="00F32D39" w:rsidP="00416269">
      <w:pPr>
        <w:rPr>
          <w:rFonts w:eastAsia="Times New Roman" w:cstheme="majorHAnsi"/>
          <w:b/>
          <w:sz w:val="2"/>
          <w:u w:val="single"/>
        </w:rPr>
      </w:pPr>
    </w:p>
    <w:p w:rsidR="00A34C97" w:rsidRDefault="00A34C97" w:rsidP="00416269">
      <w:pPr>
        <w:rPr>
          <w:rFonts w:eastAsia="Times New Roman" w:cstheme="majorHAnsi"/>
          <w:sz w:val="22"/>
        </w:rPr>
      </w:pPr>
    </w:p>
    <w:tbl>
      <w:tblPr>
        <w:tblW w:w="5000" w:type="pct"/>
        <w:tblCellSpacing w:w="0" w:type="dxa"/>
        <w:tblCellMar>
          <w:left w:w="0" w:type="dxa"/>
          <w:right w:w="0" w:type="dxa"/>
        </w:tblCellMar>
        <w:tblLook w:val="04A0" w:firstRow="1" w:lastRow="0" w:firstColumn="1" w:lastColumn="0" w:noHBand="0" w:noVBand="1"/>
      </w:tblPr>
      <w:tblGrid>
        <w:gridCol w:w="10886"/>
      </w:tblGrid>
      <w:tr w:rsidR="00075970" w:rsidTr="00BC7F23">
        <w:trPr>
          <w:tblCellSpacing w:w="0" w:type="dxa"/>
        </w:trPr>
        <w:tc>
          <w:tcPr>
            <w:tcW w:w="0" w:type="auto"/>
            <w:shd w:val="clear" w:color="auto" w:fill="F4F7F9"/>
            <w:vAlign w:val="center"/>
            <w:hideMark/>
          </w:tcPr>
          <w:tbl>
            <w:tblPr>
              <w:tblpPr w:leftFromText="180" w:rightFromText="180" w:horzAnchor="margin" w:tblpY="-516"/>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shd w:val="clear" w:color="auto" w:fill="F4F7F9"/>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vAlign w:val="center"/>
                        <w:hideMark/>
                      </w:tcPr>
                      <w:p w:rsidR="00075970" w:rsidRPr="00CA3869" w:rsidRDefault="00075970" w:rsidP="00BC7F23">
                        <w:pPr>
                          <w:rPr>
                            <w:rFonts w:ascii="Arial" w:eastAsia="Times New Roman" w:hAnsi="Arial" w:cs="Arial"/>
                            <w:color w:val="FF0000"/>
                          </w:rPr>
                        </w:pPr>
                        <w:r w:rsidRPr="00CA3869">
                          <w:rPr>
                            <w:rFonts w:ascii="Arial" w:eastAsia="Times New Roman" w:hAnsi="Arial" w:cs="Arial"/>
                            <w:noProof/>
                            <w:color w:val="FF0000"/>
                            <w:lang w:eastAsia="en-GB"/>
                          </w:rPr>
                          <w:drawing>
                            <wp:inline distT="0" distB="0" distL="0" distR="0" wp14:anchorId="47FC477E" wp14:editId="344F8B09">
                              <wp:extent cx="1584960" cy="412090"/>
                              <wp:effectExtent l="0" t="0" r="0" b="7620"/>
                              <wp:docPr id="32" name="Picture 32" descr="Easy fundraising - feel good shopp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fundraising - feel good shopp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0581" cy="426551"/>
                                      </a:xfrm>
                                      <a:prstGeom prst="rect">
                                        <a:avLst/>
                                      </a:prstGeom>
                                      <a:noFill/>
                                      <a:ln>
                                        <a:noFill/>
                                      </a:ln>
                                    </pic:spPr>
                                  </pic:pic>
                                </a:graphicData>
                              </a:graphic>
                            </wp:inline>
                          </w:drawing>
                        </w:r>
                      </w:p>
                    </w:tc>
                  </w:tr>
                </w:tbl>
                <w:p w:rsidR="00075970" w:rsidRPr="00CA3869" w:rsidRDefault="00075970" w:rsidP="00BC7F23">
                  <w:pPr>
                    <w:rPr>
                      <w:rFonts w:eastAsia="Times New Roman"/>
                      <w:color w:val="FF0000"/>
                      <w:sz w:val="20"/>
                      <w:szCs w:val="20"/>
                    </w:rPr>
                  </w:pPr>
                </w:p>
              </w:tc>
            </w:tr>
            <w:tr w:rsidR="00CA3869" w:rsidRPr="00CA3869" w:rsidTr="00BC7F23">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0"/>
                    <w:gridCol w:w="10166"/>
                    <w:gridCol w:w="360"/>
                  </w:tblGrid>
                  <w:tr w:rsidR="00CA3869" w:rsidRPr="00416269" w:rsidTr="00BC7F23">
                    <w:trPr>
                      <w:tblCellSpacing w:w="0" w:type="dxa"/>
                      <w:jc w:val="center"/>
                    </w:trPr>
                    <w:tc>
                      <w:tcPr>
                        <w:tcW w:w="360" w:type="dxa"/>
                        <w:vAlign w:val="center"/>
                        <w:hideMark/>
                      </w:tcPr>
                      <w:p w:rsidR="00075970" w:rsidRPr="00416269" w:rsidRDefault="00075970" w:rsidP="00BC7F23">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0" w:type="auto"/>
                        <w:hideMark/>
                      </w:tcPr>
                      <w:p w:rsidR="00075970" w:rsidRPr="00416269" w:rsidRDefault="00075970" w:rsidP="00BC7F23">
                        <w:pPr>
                          <w:spacing w:line="300" w:lineRule="atLeast"/>
                          <w:rPr>
                            <w:rFonts w:ascii="Arial" w:eastAsia="Times New Roman" w:hAnsi="Arial" w:cs="Arial"/>
                            <w:color w:val="FF0000"/>
                            <w:sz w:val="18"/>
                            <w:szCs w:val="18"/>
                          </w:rPr>
                        </w:pPr>
                        <w:r w:rsidRPr="00416269">
                          <w:rPr>
                            <w:rFonts w:ascii="Arial" w:eastAsia="Times New Roman" w:hAnsi="Arial" w:cs="Arial"/>
                            <w:color w:val="FF0000"/>
                            <w:sz w:val="18"/>
                            <w:szCs w:val="18"/>
                          </w:rPr>
                          <w:t>Here's a quick refresher on how easyfundraising works so you can help Marlfields Primary Academy again whenever you shop online.</w:t>
                        </w:r>
                        <w:r w:rsidRPr="00416269">
                          <w:rPr>
                            <w:rFonts w:ascii="Arial" w:eastAsia="Times New Roman" w:hAnsi="Arial" w:cs="Arial"/>
                            <w:color w:val="FF0000"/>
                            <w:sz w:val="18"/>
                            <w:szCs w:val="18"/>
                          </w:rPr>
                          <w:br/>
                          <w:t xml:space="preserve">Plus, when you raise your next donation, we'll give them a </w:t>
                        </w:r>
                        <w:r w:rsidRPr="00416269">
                          <w:rPr>
                            <w:rStyle w:val="Strong"/>
                            <w:rFonts w:ascii="Arial" w:eastAsia="Times New Roman" w:hAnsi="Arial" w:cs="Arial"/>
                            <w:color w:val="FF0000"/>
                            <w:sz w:val="18"/>
                            <w:szCs w:val="18"/>
                          </w:rPr>
                          <w:t>bonus 50p donation*</w:t>
                        </w:r>
                        <w:r w:rsidRPr="00416269">
                          <w:rPr>
                            <w:rFonts w:ascii="Arial" w:eastAsia="Times New Roman" w:hAnsi="Arial" w:cs="Arial"/>
                            <w:color w:val="FF0000"/>
                            <w:sz w:val="18"/>
                            <w:szCs w:val="18"/>
                          </w:rPr>
                          <w:t xml:space="preserve">! </w:t>
                        </w:r>
                      </w:p>
                    </w:tc>
                    <w:tc>
                      <w:tcPr>
                        <w:tcW w:w="360" w:type="dxa"/>
                        <w:vAlign w:val="center"/>
                        <w:hideMark/>
                      </w:tcPr>
                      <w:p w:rsidR="00075970" w:rsidRPr="00416269" w:rsidRDefault="00075970" w:rsidP="00BC7F23">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bl>
                <w:p w:rsidR="00075970" w:rsidRPr="00416269" w:rsidRDefault="00075970" w:rsidP="00BC7F23">
                  <w:pPr>
                    <w:rPr>
                      <w:rFonts w:eastAsia="Times New Roman"/>
                      <w:color w:val="FF0000"/>
                      <w:sz w:val="18"/>
                      <w:szCs w:val="18"/>
                    </w:rPr>
                  </w:pPr>
                </w:p>
              </w:tc>
            </w:tr>
            <w:tr w:rsidR="00CA3869" w:rsidRPr="00CA3869" w:rsidTr="00BC7F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416269" w:rsidTr="00BC7F23">
                    <w:trPr>
                      <w:tblCellSpacing w:w="0" w:type="dxa"/>
                    </w:trPr>
                    <w:tc>
                      <w:tcPr>
                        <w:tcW w:w="0" w:type="auto"/>
                        <w:vAlign w:val="center"/>
                        <w:hideMark/>
                      </w:tcPr>
                      <w:tbl>
                        <w:tblPr>
                          <w:tblW w:w="4994" w:type="pct"/>
                          <w:jc w:val="center"/>
                          <w:tblCellSpacing w:w="0" w:type="dxa"/>
                          <w:tblCellMar>
                            <w:left w:w="0" w:type="dxa"/>
                            <w:right w:w="0" w:type="dxa"/>
                          </w:tblCellMar>
                          <w:tblLook w:val="04A0" w:firstRow="1" w:lastRow="0" w:firstColumn="1" w:lastColumn="0" w:noHBand="0" w:noVBand="1"/>
                        </w:tblPr>
                        <w:tblGrid>
                          <w:gridCol w:w="10873"/>
                        </w:tblGrid>
                        <w:tr w:rsidR="00CA3869" w:rsidRPr="00416269" w:rsidTr="00BC7F23">
                          <w:trPr>
                            <w:trHeight w:val="20"/>
                            <w:tblCellSpacing w:w="0" w:type="dxa"/>
                            <w:jc w:val="center"/>
                          </w:trPr>
                          <w:tc>
                            <w:tcPr>
                              <w:tcW w:w="0" w:type="auto"/>
                              <w:hideMark/>
                            </w:tcPr>
                            <w:p w:rsidR="00075970" w:rsidRPr="00416269" w:rsidRDefault="00075970" w:rsidP="00416269">
                              <w:pPr>
                                <w:rPr>
                                  <w:rFonts w:ascii="Arial" w:eastAsia="Times New Roman" w:hAnsi="Arial" w:cs="Arial"/>
                                  <w:b/>
                                  <w:bCs/>
                                  <w:color w:val="FF0000"/>
                                  <w:sz w:val="18"/>
                                  <w:szCs w:val="18"/>
                                </w:rPr>
                              </w:pPr>
                              <w:r w:rsidRPr="00416269">
                                <w:rPr>
                                  <w:rFonts w:ascii="Arial" w:eastAsia="Times New Roman" w:hAnsi="Arial" w:cs="Arial"/>
                                  <w:b/>
                                  <w:bCs/>
                                  <w:color w:val="FF0000"/>
                                  <w:sz w:val="18"/>
                                  <w:szCs w:val="18"/>
                                </w:rPr>
                                <w:t>Here's how it works</w:t>
                              </w:r>
                            </w:p>
                          </w:tc>
                        </w:tr>
                        <w:tr w:rsidR="00CA3869" w:rsidRPr="00416269" w:rsidTr="00BC7F23">
                          <w:trPr>
                            <w:trHeight w:val="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bl>
                      <w:p w:rsidR="00075970" w:rsidRPr="00416269" w:rsidRDefault="00075970" w:rsidP="00416269">
                        <w:pPr>
                          <w:rPr>
                            <w:rFonts w:eastAsia="Times New Roman"/>
                            <w:color w:val="FF0000"/>
                            <w:sz w:val="18"/>
                            <w:szCs w:val="18"/>
                          </w:rPr>
                        </w:pPr>
                      </w:p>
                    </w:tc>
                  </w:tr>
                  <w:tr w:rsidR="00CA3869" w:rsidRPr="00416269" w:rsidTr="00BC7F23">
                    <w:trPr>
                      <w:tblCellSpacing w:w="0" w:type="dxa"/>
                    </w:trPr>
                    <w:tc>
                      <w:tcPr>
                        <w:tcW w:w="6720"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752"/>
                          <w:gridCol w:w="240"/>
                          <w:gridCol w:w="1752"/>
                          <w:gridCol w:w="240"/>
                          <w:gridCol w:w="1752"/>
                        </w:tblGrid>
                        <w:tr w:rsidR="00CA3869" w:rsidRPr="00416269" w:rsidTr="00BC7F23">
                          <w:trPr>
                            <w:trHeight w:val="240"/>
                            <w:tblCellSpacing w:w="0" w:type="dxa"/>
                            <w:jc w:val="center"/>
                          </w:trPr>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6A959F13" wp14:editId="09048EB2">
                                          <wp:extent cx="720000" cy="720000"/>
                                          <wp:effectExtent l="0" t="0" r="4445" b="4445"/>
                                          <wp:docPr id="30" name="Picture 30"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b/>
                                        <w:bCs/>
                                        <w:color w:val="FF0000"/>
                                        <w:sz w:val="18"/>
                                        <w:szCs w:val="18"/>
                                      </w:rPr>
                                      <w:t>Step 1</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Start at easyfundraising on either the App or our website </w:t>
                                    </w:r>
                                  </w:p>
                                </w:tc>
                              </w:tr>
                            </w:tbl>
                            <w:p w:rsidR="00075970" w:rsidRPr="00416269" w:rsidRDefault="00075970" w:rsidP="00416269">
                              <w:pPr>
                                <w:rPr>
                                  <w:rFonts w:eastAsia="Times New Roman"/>
                                  <w:color w:val="FF0000"/>
                                  <w:sz w:val="18"/>
                                  <w:szCs w:val="18"/>
                                </w:rPr>
                              </w:pPr>
                            </w:p>
                          </w:tc>
                          <w:tc>
                            <w:tcPr>
                              <w:tcW w:w="240" w:type="dxa"/>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0EE300A2" wp14:editId="359C02A5">
                                          <wp:extent cx="720000" cy="720000"/>
                                          <wp:effectExtent l="0" t="0" r="4445" b="4445"/>
                                          <wp:docPr id="29" name="Picture 29"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Style w:val="Strong"/>
                                        <w:rFonts w:ascii="Arial" w:eastAsia="Times New Roman" w:hAnsi="Arial" w:cs="Arial"/>
                                        <w:color w:val="FF0000"/>
                                        <w:sz w:val="18"/>
                                        <w:szCs w:val="18"/>
                                      </w:rPr>
                                      <w:t>Step 2</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Click on the retailer you want to buy from and shop as normal </w:t>
                                    </w:r>
                                  </w:p>
                                </w:tc>
                              </w:tr>
                            </w:tbl>
                            <w:p w:rsidR="00075970" w:rsidRPr="00416269" w:rsidRDefault="00075970" w:rsidP="00416269">
                              <w:pPr>
                                <w:rPr>
                                  <w:rFonts w:eastAsia="Times New Roman"/>
                                  <w:color w:val="FF0000"/>
                                  <w:sz w:val="18"/>
                                  <w:szCs w:val="18"/>
                                </w:rPr>
                              </w:pPr>
                            </w:p>
                          </w:tc>
                          <w:tc>
                            <w:tcPr>
                              <w:tcW w:w="240" w:type="dxa"/>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c>
                            <w:tcPr>
                              <w:tcW w:w="1752" w:type="dxa"/>
                              <w:hideMark/>
                            </w:tcPr>
                            <w:tbl>
                              <w:tblPr>
                                <w:tblW w:w="0" w:type="auto"/>
                                <w:jc w:val="center"/>
                                <w:tblCellSpacing w:w="0" w:type="dxa"/>
                                <w:tblCellMar>
                                  <w:left w:w="0" w:type="dxa"/>
                                  <w:right w:w="0" w:type="dxa"/>
                                </w:tblCellMar>
                                <w:tblLook w:val="04A0" w:firstRow="1" w:lastRow="0" w:firstColumn="1" w:lastColumn="0" w:noHBand="0" w:noVBand="1"/>
                              </w:tblPr>
                              <w:tblGrid>
                                <w:gridCol w:w="1752"/>
                              </w:tblGrid>
                              <w:tr w:rsidR="00CA3869" w:rsidRPr="00416269" w:rsidTr="00BC7F23">
                                <w:trPr>
                                  <w:tblCellSpacing w:w="0" w:type="dxa"/>
                                  <w:jc w:val="center"/>
                                </w:trPr>
                                <w:tc>
                                  <w:tcPr>
                                    <w:tcW w:w="0" w:type="auto"/>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noProof/>
                                        <w:color w:val="FF0000"/>
                                        <w:sz w:val="18"/>
                                        <w:szCs w:val="18"/>
                                        <w:lang w:eastAsia="en-GB"/>
                                      </w:rPr>
                                      <w:drawing>
                                        <wp:inline distT="0" distB="0" distL="0" distR="0" wp14:anchorId="3D1E4BD5" wp14:editId="4E5006B1">
                                          <wp:extent cx="720000" cy="720000"/>
                                          <wp:effectExtent l="0" t="0" r="4445" b="4445"/>
                                          <wp:docPr id="28" name="Picture 28"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CA3869" w:rsidRPr="00416269" w:rsidTr="00BC7F23">
                                <w:trPr>
                                  <w:trHeight w:val="120"/>
                                  <w:tblCellSpacing w:w="0" w:type="dxa"/>
                                  <w:jc w:val="center"/>
                                </w:trPr>
                                <w:tc>
                                  <w:tcPr>
                                    <w:tcW w:w="5000" w:type="pct"/>
                                    <w:vAlign w:val="center"/>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color w:val="FF0000"/>
                                        <w:sz w:val="18"/>
                                        <w:szCs w:val="18"/>
                                      </w:rPr>
                                      <w:t> </w:t>
                                    </w:r>
                                  </w:p>
                                </w:tc>
                              </w:tr>
                              <w:tr w:rsidR="00CA3869" w:rsidRPr="00416269" w:rsidTr="00BC7F23">
                                <w:trPr>
                                  <w:tblCellSpacing w:w="0" w:type="dxa"/>
                                  <w:jc w:val="center"/>
                                </w:trPr>
                                <w:tc>
                                  <w:tcPr>
                                    <w:tcW w:w="0" w:type="auto"/>
                                    <w:hideMark/>
                                  </w:tcPr>
                                  <w:p w:rsidR="00075970" w:rsidRPr="00416269" w:rsidRDefault="00075970" w:rsidP="00416269">
                                    <w:pPr>
                                      <w:rPr>
                                        <w:rFonts w:ascii="Arial" w:eastAsia="Times New Roman" w:hAnsi="Arial" w:cs="Arial"/>
                                        <w:color w:val="FF0000"/>
                                        <w:sz w:val="18"/>
                                        <w:szCs w:val="18"/>
                                      </w:rPr>
                                    </w:pPr>
                                    <w:r w:rsidRPr="00416269">
                                      <w:rPr>
                                        <w:rFonts w:ascii="Arial" w:eastAsia="Times New Roman" w:hAnsi="Arial" w:cs="Arial"/>
                                        <w:b/>
                                        <w:bCs/>
                                        <w:color w:val="FF0000"/>
                                        <w:sz w:val="18"/>
                                        <w:szCs w:val="18"/>
                                      </w:rPr>
                                      <w:t>Step 3</w:t>
                                    </w:r>
                                    <w:r w:rsidRPr="00416269">
                                      <w:rPr>
                                        <w:rFonts w:ascii="Arial" w:eastAsia="Times New Roman" w:hAnsi="Arial" w:cs="Arial"/>
                                        <w:color w:val="FF0000"/>
                                        <w:sz w:val="18"/>
                                        <w:szCs w:val="18"/>
                                      </w:rPr>
                                      <w:br/>
                                    </w:r>
                                    <w:r w:rsidRPr="00416269">
                                      <w:rPr>
                                        <w:rFonts w:ascii="Arial" w:eastAsia="Times New Roman" w:hAnsi="Arial" w:cs="Arial"/>
                                        <w:color w:val="FF0000"/>
                                        <w:sz w:val="18"/>
                                        <w:szCs w:val="18"/>
                                      </w:rPr>
                                      <w:br/>
                                      <w:t xml:space="preserve">The retailer pays us a commission and your cause's donation comes from this </w:t>
                                    </w:r>
                                  </w:p>
                                </w:tc>
                              </w:tr>
                            </w:tbl>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r w:rsidR="00CA3869" w:rsidRPr="00416269" w:rsidTr="00BC7F23">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86"/>
                        </w:tblGrid>
                        <w:tr w:rsidR="00CA3869" w:rsidRPr="00416269" w:rsidTr="00BC7F23">
                          <w:trPr>
                            <w:tblCellSpacing w:w="0" w:type="dxa"/>
                            <w:jc w:val="center"/>
                          </w:trPr>
                          <w:tc>
                            <w:tcPr>
                              <w:tcW w:w="0" w:type="auto"/>
                              <w:vAlign w:val="center"/>
                              <w:hideMark/>
                            </w:tcPr>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bl>
                <w:p w:rsidR="00075970" w:rsidRPr="00416269" w:rsidRDefault="00075970" w:rsidP="00416269">
                  <w:pPr>
                    <w:rPr>
                      <w:rFonts w:eastAsia="Times New Roman"/>
                      <w:color w:val="FF0000"/>
                      <w:sz w:val="18"/>
                      <w:szCs w:val="18"/>
                    </w:rPr>
                  </w:pPr>
                </w:p>
              </w:tc>
            </w:tr>
            <w:tr w:rsidR="00CA3869" w:rsidRPr="00CA3869" w:rsidTr="00BC7F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886"/>
                  </w:tblGrid>
                  <w:tr w:rsidR="00CA3869" w:rsidRPr="00CA3869" w:rsidTr="00BC7F23">
                    <w:trPr>
                      <w:tblCellSpacing w:w="0" w:type="dxa"/>
                    </w:trPr>
                    <w:tc>
                      <w:tcPr>
                        <w:tcW w:w="0" w:type="auto"/>
                        <w:vAlign w:val="center"/>
                        <w:hideMark/>
                      </w:tcPr>
                      <w:tbl>
                        <w:tblPr>
                          <w:tblW w:w="4437" w:type="pct"/>
                          <w:jc w:val="center"/>
                          <w:tblCellSpacing w:w="0" w:type="dxa"/>
                          <w:tblCellMar>
                            <w:left w:w="0" w:type="dxa"/>
                            <w:right w:w="0" w:type="dxa"/>
                          </w:tblCellMar>
                          <w:tblLook w:val="04A0" w:firstRow="1" w:lastRow="0" w:firstColumn="1" w:lastColumn="0" w:noHBand="0" w:noVBand="1"/>
                        </w:tblPr>
                        <w:tblGrid>
                          <w:gridCol w:w="9660"/>
                        </w:tblGrid>
                        <w:tr w:rsidR="00CA3869" w:rsidRPr="00CA3869" w:rsidTr="00BC7F23">
                          <w:trPr>
                            <w:trHeight w:val="285"/>
                            <w:tblCellSpacing w:w="0" w:type="dxa"/>
                            <w:jc w:val="center"/>
                          </w:trPr>
                          <w:tc>
                            <w:tcPr>
                              <w:tcW w:w="0" w:type="auto"/>
                              <w:hideMark/>
                            </w:tcPr>
                            <w:p w:rsidR="00075970" w:rsidRPr="00416269" w:rsidRDefault="00075970" w:rsidP="00BC7F23">
                              <w:pPr>
                                <w:rPr>
                                  <w:rFonts w:ascii="Arial" w:eastAsia="Times New Roman" w:hAnsi="Arial" w:cs="Arial"/>
                                  <w:b/>
                                  <w:bCs/>
                                  <w:color w:val="FF0000"/>
                                  <w:sz w:val="18"/>
                                  <w:szCs w:val="18"/>
                                </w:rPr>
                              </w:pPr>
                              <w:r w:rsidRPr="00416269">
                                <w:rPr>
                                  <w:rFonts w:ascii="Arial" w:eastAsia="Times New Roman" w:hAnsi="Arial" w:cs="Arial"/>
                                  <w:b/>
                                  <w:bCs/>
                                  <w:color w:val="FF0000"/>
                                  <w:sz w:val="18"/>
                                  <w:szCs w:val="18"/>
                                </w:rPr>
                                <w:t>Raise donations with over 6,000 retailers</w:t>
                              </w:r>
                            </w:p>
                          </w:tc>
                        </w:tr>
                      </w:tbl>
                      <w:p w:rsidR="00075970" w:rsidRPr="00CA3869" w:rsidRDefault="00075970" w:rsidP="00BC7F23">
                        <w:pPr>
                          <w:rPr>
                            <w:rFonts w:eastAsia="Times New Roman"/>
                            <w:b/>
                            <w:color w:val="FF0000"/>
                            <w:sz w:val="20"/>
                            <w:szCs w:val="20"/>
                          </w:rPr>
                        </w:pPr>
                      </w:p>
                    </w:tc>
                  </w:tr>
                  <w:tr w:rsidR="00CA3869" w:rsidRPr="00CA3869" w:rsidTr="00BC7F23">
                    <w:trPr>
                      <w:tblCellSpacing w:w="0" w:type="dxa"/>
                    </w:trPr>
                    <w:tc>
                      <w:tcPr>
                        <w:tcW w:w="0" w:type="auto"/>
                        <w:shd w:val="clear" w:color="auto" w:fill="FFFFFF"/>
                        <w:vAlign w:val="center"/>
                        <w:hideMark/>
                      </w:tcPr>
                      <w:tbl>
                        <w:tblPr>
                          <w:tblW w:w="5880" w:type="dxa"/>
                          <w:jc w:val="center"/>
                          <w:tblCellSpacing w:w="0" w:type="dxa"/>
                          <w:tblCellMar>
                            <w:left w:w="0" w:type="dxa"/>
                            <w:right w:w="0" w:type="dxa"/>
                          </w:tblCellMar>
                          <w:tblLook w:val="04A0" w:firstRow="1" w:lastRow="0" w:firstColumn="1" w:lastColumn="0" w:noHBand="0" w:noVBand="1"/>
                        </w:tblPr>
                        <w:tblGrid>
                          <w:gridCol w:w="4356"/>
                          <w:gridCol w:w="4356"/>
                        </w:tblGrid>
                        <w:tr w:rsidR="00CA3869" w:rsidRPr="00CA3869" w:rsidTr="00BC7F23">
                          <w:trPr>
                            <w:tblCellSpacing w:w="0" w:type="dxa"/>
                            <w:jc w:val="center"/>
                          </w:trPr>
                          <w:tc>
                            <w:tcPr>
                              <w:tcW w:w="0" w:type="auto"/>
                              <w:vAlign w:val="center"/>
                              <w:hideMark/>
                            </w:tcPr>
                            <w:tbl>
                              <w:tblPr>
                                <w:tblW w:w="0" w:type="auto"/>
                                <w:jc w:val="center"/>
                                <w:tblCellSpacing w:w="15" w:type="dxa"/>
                                <w:tblLook w:val="04A0" w:firstRow="1" w:lastRow="0" w:firstColumn="1" w:lastColumn="0" w:noHBand="0" w:noVBand="1"/>
                              </w:tblPr>
                              <w:tblGrid>
                                <w:gridCol w:w="2145"/>
                                <w:gridCol w:w="66"/>
                                <w:gridCol w:w="2145"/>
                              </w:tblGrid>
                              <w:tr w:rsidR="00CA3869" w:rsidRPr="00CA3869" w:rsidTr="00BC7F23">
                                <w:trPr>
                                  <w:tblCellSpacing w:w="15" w:type="dxa"/>
                                  <w:jc w:val="center"/>
                                </w:trPr>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lastRenderedPageBreak/>
                                      <w:drawing>
                                        <wp:inline distT="0" distB="0" distL="0" distR="0" wp14:anchorId="6F1D85BF" wp14:editId="5AA0DB3C">
                                          <wp:extent cx="1310640" cy="464820"/>
                                          <wp:effectExtent l="0" t="0" r="3810" b="0"/>
                                          <wp:docPr id="24" name="Picture 24" descr="eBay">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c>
                                  <w:tcPr>
                                    <w:tcW w:w="24"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p>
                                </w:tc>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68076788" wp14:editId="7F1BCB55">
                                          <wp:extent cx="1310640" cy="464820"/>
                                          <wp:effectExtent l="0" t="0" r="3810" b="0"/>
                                          <wp:docPr id="23" name="Picture 23" descr="Just Ea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st E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075970" w:rsidRPr="00CA3869" w:rsidRDefault="00075970" w:rsidP="00BC7F23">
                              <w:pPr>
                                <w:rPr>
                                  <w:rFonts w:eastAsia="Times New Roman"/>
                                  <w:b/>
                                  <w:color w:val="FF0000"/>
                                  <w:sz w:val="20"/>
                                  <w:szCs w:val="20"/>
                                </w:rPr>
                              </w:pPr>
                            </w:p>
                          </w:tc>
                          <w:tc>
                            <w:tcPr>
                              <w:tcW w:w="0" w:type="auto"/>
                              <w:vAlign w:val="center"/>
                              <w:hideMark/>
                            </w:tcPr>
                            <w:tbl>
                              <w:tblPr>
                                <w:tblW w:w="0" w:type="auto"/>
                                <w:jc w:val="center"/>
                                <w:tblCellSpacing w:w="15" w:type="dxa"/>
                                <w:tblLook w:val="04A0" w:firstRow="1" w:lastRow="0" w:firstColumn="1" w:lastColumn="0" w:noHBand="0" w:noVBand="1"/>
                              </w:tblPr>
                              <w:tblGrid>
                                <w:gridCol w:w="2145"/>
                                <w:gridCol w:w="66"/>
                                <w:gridCol w:w="2145"/>
                              </w:tblGrid>
                              <w:tr w:rsidR="00CA3869" w:rsidRPr="00CA3869" w:rsidTr="00BC7F23">
                                <w:trPr>
                                  <w:tblCellSpacing w:w="15" w:type="dxa"/>
                                  <w:jc w:val="center"/>
                                </w:trPr>
                                <w:tc>
                                  <w:tcPr>
                                    <w:tcW w:w="1320" w:type="dxa"/>
                                    <w:tcMar>
                                      <w:top w:w="15" w:type="dxa"/>
                                      <w:left w:w="15" w:type="dxa"/>
                                      <w:bottom w:w="15" w:type="dxa"/>
                                      <w:right w:w="15" w:type="dxa"/>
                                    </w:tcMar>
                                    <w:vAlign w:val="center"/>
                                    <w:hideMark/>
                                  </w:tcPr>
                                  <w:p w:rsidR="00075970" w:rsidRPr="00CA3869" w:rsidRDefault="00416269"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7E79D15A" wp14:editId="22616C86">
                                          <wp:extent cx="1310640" cy="464820"/>
                                          <wp:effectExtent l="0" t="0" r="3810" b="0"/>
                                          <wp:docPr id="18" name="Picture 18" descr="Aso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o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00075970" w:rsidRPr="00CA3869">
                                      <w:rPr>
                                        <w:rFonts w:ascii="Arial" w:eastAsia="Times New Roman" w:hAnsi="Arial" w:cs="Arial"/>
                                        <w:b/>
                                        <w:noProof/>
                                        <w:color w:val="FF0000"/>
                                        <w:lang w:eastAsia="en-GB"/>
                                      </w:rPr>
                                      <w:drawing>
                                        <wp:inline distT="0" distB="0" distL="0" distR="0" wp14:anchorId="70C907D5" wp14:editId="6B3E5875">
                                          <wp:extent cx="1310640" cy="464820"/>
                                          <wp:effectExtent l="0" t="0" r="3810" b="0"/>
                                          <wp:docPr id="22" name="Picture 22" descr="John Lewis">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hn Lew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c>
                                  <w:tcPr>
                                    <w:tcW w:w="24"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p>
                                </w:tc>
                                <w:tc>
                                  <w:tcPr>
                                    <w:tcW w:w="1320" w:type="dxa"/>
                                    <w:tcMar>
                                      <w:top w:w="15" w:type="dxa"/>
                                      <w:left w:w="15" w:type="dxa"/>
                                      <w:bottom w:w="15" w:type="dxa"/>
                                      <w:right w:w="15" w:type="dxa"/>
                                    </w:tcMar>
                                    <w:vAlign w:val="center"/>
                                    <w:hideMark/>
                                  </w:tcPr>
                                  <w:p w:rsidR="00075970" w:rsidRPr="00CA3869" w:rsidRDefault="00075970" w:rsidP="00BC7F23">
                                    <w:pPr>
                                      <w:rPr>
                                        <w:rFonts w:ascii="Arial" w:eastAsia="Times New Roman" w:hAnsi="Arial" w:cs="Arial"/>
                                        <w:b/>
                                        <w:color w:val="FF0000"/>
                                      </w:rPr>
                                    </w:pPr>
                                    <w:r w:rsidRPr="00CA3869">
                                      <w:rPr>
                                        <w:rFonts w:ascii="Arial" w:eastAsia="Times New Roman" w:hAnsi="Arial" w:cs="Arial"/>
                                        <w:b/>
                                        <w:noProof/>
                                        <w:color w:val="FF0000"/>
                                        <w:lang w:eastAsia="en-GB"/>
                                      </w:rPr>
                                      <w:drawing>
                                        <wp:inline distT="0" distB="0" distL="0" distR="0" wp14:anchorId="51D477DD" wp14:editId="5F0740C2">
                                          <wp:extent cx="1310640" cy="464820"/>
                                          <wp:effectExtent l="0" t="0" r="3810" b="0"/>
                                          <wp:docPr id="21" name="Picture 21" descr="Argos">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g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00416269" w:rsidRPr="00CA3869">
                                      <w:rPr>
                                        <w:rFonts w:ascii="Arial" w:eastAsia="Times New Roman" w:hAnsi="Arial" w:cs="Arial"/>
                                        <w:b/>
                                        <w:noProof/>
                                        <w:color w:val="FF0000"/>
                                        <w:lang w:eastAsia="en-GB"/>
                                      </w:rPr>
                                      <w:drawing>
                                        <wp:inline distT="0" distB="0" distL="0" distR="0" wp14:anchorId="344C4CC3" wp14:editId="6E299919">
                                          <wp:extent cx="1310640" cy="464820"/>
                                          <wp:effectExtent l="0" t="0" r="3810" b="0"/>
                                          <wp:docPr id="15" name="Picture 15" descr="uSwitch">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wit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bl>
                            <w:p w:rsidR="00075970" w:rsidRPr="00CA3869" w:rsidRDefault="00075970" w:rsidP="00BC7F23">
                              <w:pPr>
                                <w:rPr>
                                  <w:rFonts w:eastAsia="Times New Roman"/>
                                  <w:b/>
                                  <w:color w:val="FF0000"/>
                                  <w:sz w:val="20"/>
                                  <w:szCs w:val="20"/>
                                </w:rPr>
                              </w:pPr>
                            </w:p>
                          </w:tc>
                        </w:tr>
                      </w:tbl>
                      <w:p w:rsidR="00075970" w:rsidRPr="00CA3869" w:rsidRDefault="00416269" w:rsidP="00BC7F23">
                        <w:pPr>
                          <w:rPr>
                            <w:rFonts w:eastAsia="Times New Roman"/>
                            <w:b/>
                            <w:color w:val="FF0000"/>
                            <w:sz w:val="20"/>
                            <w:szCs w:val="20"/>
                          </w:rPr>
                        </w:pPr>
                        <w:r w:rsidRPr="00CA3869">
                          <w:rPr>
                            <w:rFonts w:ascii="Arial" w:eastAsia="Times New Roman" w:hAnsi="Arial" w:cs="Arial"/>
                            <w:b/>
                            <w:noProof/>
                            <w:color w:val="FF0000"/>
                            <w:lang w:eastAsia="en-GB"/>
                          </w:rPr>
                          <w:drawing>
                            <wp:inline distT="0" distB="0" distL="0" distR="0" wp14:anchorId="1FDF1B87" wp14:editId="4D2FDA71">
                              <wp:extent cx="1310640" cy="464820"/>
                              <wp:effectExtent l="0" t="0" r="3810" b="0"/>
                              <wp:docPr id="17" name="Picture 17" descr="TUI">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459A43A2" wp14:editId="4A217991">
                              <wp:extent cx="1310640" cy="464820"/>
                              <wp:effectExtent l="0" t="0" r="3810" b="0"/>
                              <wp:docPr id="20" name="Picture 20" descr="Marks &amp; Spencer">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ks &amp; Spenc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014186BF" wp14:editId="49DB0369">
                              <wp:extent cx="1310640" cy="464820"/>
                              <wp:effectExtent l="0" t="0" r="3810" b="0"/>
                              <wp:docPr id="19" name="Picture 19" descr="Wickes">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ck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r w:rsidRPr="00CA3869">
                          <w:rPr>
                            <w:rFonts w:ascii="Arial" w:eastAsia="Times New Roman" w:hAnsi="Arial" w:cs="Arial"/>
                            <w:b/>
                            <w:noProof/>
                            <w:color w:val="FF0000"/>
                            <w:lang w:eastAsia="en-GB"/>
                          </w:rPr>
                          <w:drawing>
                            <wp:inline distT="0" distB="0" distL="0" distR="0" wp14:anchorId="721EAB8F" wp14:editId="1DA87F24">
                              <wp:extent cx="1310640" cy="464820"/>
                              <wp:effectExtent l="0" t="0" r="3810" b="0"/>
                              <wp:docPr id="14" name="Picture 14" descr="GoCompar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Compa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0640" cy="464820"/>
                                      </a:xfrm>
                                      <a:prstGeom prst="rect">
                                        <a:avLst/>
                                      </a:prstGeom>
                                      <a:noFill/>
                                      <a:ln>
                                        <a:noFill/>
                                      </a:ln>
                                    </pic:spPr>
                                  </pic:pic>
                                </a:graphicData>
                              </a:graphic>
                            </wp:inline>
                          </w:drawing>
                        </w:r>
                      </w:p>
                    </w:tc>
                  </w:tr>
                  <w:tr w:rsidR="00CA3869" w:rsidRPr="00CA3869" w:rsidTr="00BC7F23">
                    <w:trPr>
                      <w:trHeight w:val="150"/>
                      <w:tblCellSpacing w:w="0" w:type="dxa"/>
                    </w:trPr>
                    <w:tc>
                      <w:tcPr>
                        <w:tcW w:w="5000" w:type="pct"/>
                        <w:vAlign w:val="center"/>
                        <w:hideMark/>
                      </w:tcPr>
                      <w:tbl>
                        <w:tblPr>
                          <w:tblpPr w:leftFromText="180" w:rightFromText="180" w:vertAnchor="text" w:horzAnchor="margin" w:tblpY="-169"/>
                          <w:tblOverlap w:val="never"/>
                          <w:tblW w:w="5000" w:type="pct"/>
                          <w:tblCellSpacing w:w="0" w:type="dxa"/>
                          <w:tblCellMar>
                            <w:left w:w="0" w:type="dxa"/>
                            <w:right w:w="0" w:type="dxa"/>
                          </w:tblCellMar>
                          <w:tblLook w:val="04A0" w:firstRow="1" w:lastRow="0" w:firstColumn="1" w:lastColumn="0" w:noHBand="0" w:noVBand="1"/>
                        </w:tblPr>
                        <w:tblGrid>
                          <w:gridCol w:w="360"/>
                          <w:gridCol w:w="9806"/>
                          <w:gridCol w:w="360"/>
                          <w:gridCol w:w="360"/>
                        </w:tblGrid>
                        <w:tr w:rsidR="009128AB" w:rsidRPr="00CA3869" w:rsidTr="009128AB">
                          <w:trPr>
                            <w:tblCellSpacing w:w="0" w:type="dxa"/>
                          </w:trPr>
                          <w:tc>
                            <w:tcPr>
                              <w:tcW w:w="360" w:type="dxa"/>
                              <w:vAlign w:val="center"/>
                              <w:hideMark/>
                            </w:tcPr>
                            <w:p w:rsidR="009128AB" w:rsidRPr="00CA3869" w:rsidRDefault="009128AB" w:rsidP="00416269">
                              <w:pPr>
                                <w:rPr>
                                  <w:rFonts w:ascii="Arial" w:eastAsia="Times New Roman" w:hAnsi="Arial" w:cs="Arial"/>
                                  <w:color w:val="FF0000"/>
                                </w:rPr>
                              </w:pPr>
                              <w:r w:rsidRPr="00CA3869">
                                <w:rPr>
                                  <w:rFonts w:ascii="Arial" w:eastAsia="Times New Roman" w:hAnsi="Arial" w:cs="Arial"/>
                                  <w:color w:val="FF0000"/>
                                </w:rPr>
                                <w:t> </w:t>
                              </w:r>
                            </w:p>
                          </w:tc>
                          <w:tc>
                            <w:tcPr>
                              <w:tcW w:w="9806" w:type="dxa"/>
                              <w:hideMark/>
                            </w:tcPr>
                            <w:p w:rsidR="009128AB" w:rsidRPr="00CA3869" w:rsidRDefault="009128AB" w:rsidP="00416269">
                              <w:pPr>
                                <w:spacing w:line="300" w:lineRule="atLeast"/>
                                <w:jc w:val="both"/>
                                <w:rPr>
                                  <w:rFonts w:ascii="Arial" w:eastAsia="Times New Roman" w:hAnsi="Arial" w:cs="Arial"/>
                                  <w:color w:val="FF0000"/>
                                  <w:sz w:val="21"/>
                                  <w:szCs w:val="21"/>
                                </w:rPr>
                              </w:pPr>
                              <w:r w:rsidRPr="00CA3869">
                                <w:rPr>
                                  <w:rFonts w:ascii="Arial" w:eastAsia="Times New Roman" w:hAnsi="Arial" w:cs="Arial"/>
                                  <w:color w:val="FF0000"/>
                                  <w:sz w:val="21"/>
                                  <w:szCs w:val="21"/>
                                </w:rPr>
                                <w:t xml:space="preserve">Remember, Marlfields Primary Academy receives a </w:t>
                              </w:r>
                              <w:r w:rsidRPr="00CA3869">
                                <w:rPr>
                                  <w:rStyle w:val="Strong"/>
                                  <w:rFonts w:ascii="Arial" w:eastAsia="Times New Roman" w:hAnsi="Arial" w:cs="Arial"/>
                                  <w:color w:val="FF0000"/>
                                  <w:sz w:val="21"/>
                                  <w:szCs w:val="21"/>
                                </w:rPr>
                                <w:t>bonus 50p donation*</w:t>
                              </w:r>
                              <w:r w:rsidRPr="00CA3869">
                                <w:rPr>
                                  <w:rFonts w:ascii="Arial" w:eastAsia="Times New Roman" w:hAnsi="Arial" w:cs="Arial"/>
                                  <w:color w:val="FF0000"/>
                                  <w:sz w:val="21"/>
                                  <w:szCs w:val="21"/>
                                </w:rPr>
                                <w:t xml:space="preserve"> when you shop and raise again! </w:t>
                              </w:r>
                            </w:p>
                          </w:tc>
                          <w:tc>
                            <w:tcPr>
                              <w:tcW w:w="360" w:type="dxa"/>
                              <w:vAlign w:val="center"/>
                              <w:hideMark/>
                            </w:tcPr>
                            <w:p w:rsidR="009128AB" w:rsidRPr="00CA3869" w:rsidRDefault="009128AB" w:rsidP="00416269">
                              <w:pPr>
                                <w:rPr>
                                  <w:rFonts w:ascii="Arial" w:eastAsia="Times New Roman" w:hAnsi="Arial" w:cs="Arial"/>
                                  <w:color w:val="FF0000"/>
                                </w:rPr>
                              </w:pPr>
                              <w:r w:rsidRPr="00CA3869">
                                <w:rPr>
                                  <w:rFonts w:ascii="Arial" w:eastAsia="Times New Roman" w:hAnsi="Arial" w:cs="Arial"/>
                                  <w:color w:val="FF0000"/>
                                </w:rPr>
                                <w:t> </w:t>
                              </w:r>
                            </w:p>
                          </w:tc>
                          <w:tc>
                            <w:tcPr>
                              <w:tcW w:w="360" w:type="dxa"/>
                            </w:tcPr>
                            <w:p w:rsidR="009128AB" w:rsidRPr="00CA3869" w:rsidRDefault="009128AB" w:rsidP="00416269">
                              <w:pPr>
                                <w:rPr>
                                  <w:rFonts w:ascii="Arial" w:eastAsia="Times New Roman" w:hAnsi="Arial" w:cs="Arial"/>
                                  <w:color w:val="FF0000"/>
                                </w:rPr>
                              </w:pPr>
                            </w:p>
                          </w:tc>
                        </w:tr>
                      </w:tbl>
                      <w:p w:rsidR="00075970" w:rsidRPr="00CA3869" w:rsidRDefault="00075970" w:rsidP="00BC7F23">
                        <w:pPr>
                          <w:spacing w:line="150" w:lineRule="atLeast"/>
                          <w:rPr>
                            <w:rFonts w:ascii="Arial" w:eastAsia="Times New Roman" w:hAnsi="Arial" w:cs="Arial"/>
                            <w:b/>
                            <w:color w:val="FF0000"/>
                            <w:sz w:val="2"/>
                            <w:szCs w:val="2"/>
                          </w:rPr>
                        </w:pPr>
                        <w:r w:rsidRPr="00CA3869">
                          <w:rPr>
                            <w:rFonts w:ascii="Arial" w:eastAsia="Times New Roman" w:hAnsi="Arial" w:cs="Arial"/>
                            <w:b/>
                            <w:color w:val="FF0000"/>
                            <w:sz w:val="2"/>
                            <w:szCs w:val="2"/>
                          </w:rPr>
                          <w:t> </w:t>
                        </w:r>
                      </w:p>
                    </w:tc>
                  </w:tr>
                </w:tbl>
                <w:p w:rsidR="00075970" w:rsidRPr="00CA3869" w:rsidRDefault="00075970" w:rsidP="00BC7F23">
                  <w:pPr>
                    <w:rPr>
                      <w:rFonts w:eastAsia="Times New Roman"/>
                      <w:b/>
                      <w:color w:val="FF0000"/>
                      <w:sz w:val="20"/>
                      <w:szCs w:val="20"/>
                    </w:rPr>
                  </w:pPr>
                </w:p>
              </w:tc>
            </w:tr>
            <w:tr w:rsidR="00CA3869" w:rsidRPr="00CA3869" w:rsidTr="00BC7F23">
              <w:trPr>
                <w:tblCellSpacing w:w="0" w:type="dxa"/>
              </w:trPr>
              <w:tc>
                <w:tcPr>
                  <w:tcW w:w="0" w:type="auto"/>
                  <w:shd w:val="clear" w:color="auto" w:fill="FFFFFF"/>
                  <w:vAlign w:val="center"/>
                  <w:hideMark/>
                </w:tcPr>
                <w:p w:rsidR="00075970" w:rsidRPr="00CA3869" w:rsidRDefault="00075970" w:rsidP="00BC7F23">
                  <w:pPr>
                    <w:rPr>
                      <w:rFonts w:eastAsia="Times New Roman"/>
                      <w:color w:val="FF0000"/>
                      <w:sz w:val="20"/>
                      <w:szCs w:val="20"/>
                    </w:rPr>
                  </w:pPr>
                </w:p>
              </w:tc>
            </w:tr>
          </w:tbl>
          <w:p w:rsidR="00075970" w:rsidRPr="00CA3869" w:rsidRDefault="00075970" w:rsidP="00BC7F23">
            <w:pPr>
              <w:rPr>
                <w:rFonts w:eastAsia="Times New Roman"/>
                <w:color w:val="FF0000"/>
                <w:sz w:val="20"/>
                <w:szCs w:val="20"/>
              </w:rPr>
            </w:pPr>
          </w:p>
        </w:tc>
      </w:tr>
    </w:tbl>
    <w:p w:rsidR="00075970" w:rsidRPr="0056190C" w:rsidRDefault="00075970" w:rsidP="0056190C">
      <w:pPr>
        <w:rPr>
          <w:rFonts w:ascii="Arial" w:eastAsia="Times New Roman" w:hAnsi="Arial" w:cs="Arial"/>
        </w:rPr>
      </w:pPr>
      <w:r>
        <w:rPr>
          <w:rFonts w:ascii="Arial" w:eastAsia="Times New Roman" w:hAnsi="Arial" w:cs="Arial"/>
          <w:noProof/>
          <w:lang w:eastAsia="en-GB"/>
        </w:rPr>
        <w:lastRenderedPageBreak/>
        <w:drawing>
          <wp:inline distT="0" distB="0" distL="0" distR="0" wp14:anchorId="0601465E" wp14:editId="79F54868">
            <wp:extent cx="7620" cy="7620"/>
            <wp:effectExtent l="0" t="0" r="0" b="0"/>
            <wp:docPr id="25" name="Picture 25" descr="http://t.e.easyfundraising.org.uk/r/?id=h43ae15d6,2b83b73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easyfundraising.org.uk/r/?id=h43ae15d6,2b83b73a,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075970" w:rsidRPr="0056190C"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61F0"/>
    <w:multiLevelType w:val="multilevel"/>
    <w:tmpl w:val="0D5CD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74086D"/>
    <w:multiLevelType w:val="multilevel"/>
    <w:tmpl w:val="EA762F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AE783F"/>
    <w:multiLevelType w:val="multilevel"/>
    <w:tmpl w:val="CB700264"/>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954B14"/>
    <w:multiLevelType w:val="hybridMultilevel"/>
    <w:tmpl w:val="0D3E6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D"/>
    <w:rsid w:val="00075970"/>
    <w:rsid w:val="00076DFE"/>
    <w:rsid w:val="00197434"/>
    <w:rsid w:val="001E3F07"/>
    <w:rsid w:val="001F43C8"/>
    <w:rsid w:val="002A2B95"/>
    <w:rsid w:val="002B6894"/>
    <w:rsid w:val="002F62BF"/>
    <w:rsid w:val="00390B61"/>
    <w:rsid w:val="003B2CE6"/>
    <w:rsid w:val="003D5CB4"/>
    <w:rsid w:val="00416269"/>
    <w:rsid w:val="004246FC"/>
    <w:rsid w:val="004331BA"/>
    <w:rsid w:val="00450FA3"/>
    <w:rsid w:val="00477903"/>
    <w:rsid w:val="004A59FC"/>
    <w:rsid w:val="0056190C"/>
    <w:rsid w:val="006229A4"/>
    <w:rsid w:val="00662889"/>
    <w:rsid w:val="006A2FD5"/>
    <w:rsid w:val="007028E7"/>
    <w:rsid w:val="0071214A"/>
    <w:rsid w:val="00736446"/>
    <w:rsid w:val="007957CC"/>
    <w:rsid w:val="00862EAD"/>
    <w:rsid w:val="008876FA"/>
    <w:rsid w:val="00897420"/>
    <w:rsid w:val="008C7F95"/>
    <w:rsid w:val="008E0E19"/>
    <w:rsid w:val="009128AB"/>
    <w:rsid w:val="009237A6"/>
    <w:rsid w:val="00941AEB"/>
    <w:rsid w:val="00973B34"/>
    <w:rsid w:val="00985884"/>
    <w:rsid w:val="009D745C"/>
    <w:rsid w:val="00A34C97"/>
    <w:rsid w:val="00AC3718"/>
    <w:rsid w:val="00BB51A5"/>
    <w:rsid w:val="00BB52C7"/>
    <w:rsid w:val="00C11CFD"/>
    <w:rsid w:val="00C761C0"/>
    <w:rsid w:val="00CA2C18"/>
    <w:rsid w:val="00CA3869"/>
    <w:rsid w:val="00CF46E2"/>
    <w:rsid w:val="00CF57DA"/>
    <w:rsid w:val="00DD318B"/>
    <w:rsid w:val="00E34E7F"/>
    <w:rsid w:val="00E40B98"/>
    <w:rsid w:val="00ED3565"/>
    <w:rsid w:val="00EE386B"/>
    <w:rsid w:val="00F026FE"/>
    <w:rsid w:val="00F037C3"/>
    <w:rsid w:val="00F32D39"/>
    <w:rsid w:val="00F334AC"/>
    <w:rsid w:val="00F73F3D"/>
    <w:rsid w:val="00F963CF"/>
    <w:rsid w:val="00FB658C"/>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0383"/>
  <w15:chartTrackingRefBased/>
  <w15:docId w15:val="{3EA0574D-708D-4C33-A4CE-5322BFA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6FA"/>
    <w:pPr>
      <w:jc w:val="lef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390B61"/>
  </w:style>
  <w:style w:type="character" w:customStyle="1" w:styleId="grkhzd">
    <w:name w:val="grkhzd"/>
    <w:basedOn w:val="DefaultParagraphFont"/>
    <w:rsid w:val="00390B61"/>
  </w:style>
  <w:style w:type="character" w:styleId="Hyperlink">
    <w:name w:val="Hyperlink"/>
    <w:basedOn w:val="DefaultParagraphFont"/>
    <w:uiPriority w:val="99"/>
    <w:unhideWhenUsed/>
    <w:rsid w:val="00390B61"/>
    <w:rPr>
      <w:color w:val="0000FF"/>
      <w:u w:val="single"/>
    </w:rPr>
  </w:style>
  <w:style w:type="character" w:customStyle="1" w:styleId="jjswrd">
    <w:name w:val="jjswrd"/>
    <w:basedOn w:val="DefaultParagraphFont"/>
    <w:rsid w:val="00390B61"/>
  </w:style>
  <w:style w:type="character" w:customStyle="1" w:styleId="wowtd">
    <w:name w:val="wowtd"/>
    <w:basedOn w:val="DefaultParagraphFont"/>
    <w:rsid w:val="00390B61"/>
  </w:style>
  <w:style w:type="paragraph" w:styleId="ListParagraph">
    <w:name w:val="List Paragraph"/>
    <w:basedOn w:val="Normal"/>
    <w:rsid w:val="006A2FD5"/>
    <w:pPr>
      <w:numPr>
        <w:numId w:val="1"/>
      </w:numPr>
      <w:suppressAutoHyphens/>
      <w:autoSpaceDN w:val="0"/>
      <w:spacing w:after="120" w:line="288" w:lineRule="auto"/>
      <w:jc w:val="left"/>
      <w:textAlignment w:val="baseline"/>
    </w:pPr>
    <w:rPr>
      <w:rFonts w:ascii="Arial" w:eastAsia="Times New Roman" w:hAnsi="Arial" w:cs="Times New Roman"/>
      <w:color w:val="000000"/>
      <w:szCs w:val="24"/>
      <w:lang w:eastAsia="en-GB"/>
    </w:rPr>
  </w:style>
  <w:style w:type="numbering" w:customStyle="1" w:styleId="LFO1">
    <w:name w:val="LFO1"/>
    <w:basedOn w:val="NoList"/>
    <w:rsid w:val="006A2FD5"/>
    <w:pPr>
      <w:numPr>
        <w:numId w:val="1"/>
      </w:numPr>
    </w:pPr>
  </w:style>
  <w:style w:type="paragraph" w:styleId="BalloonText">
    <w:name w:val="Balloon Text"/>
    <w:basedOn w:val="Normal"/>
    <w:link w:val="BalloonTextChar"/>
    <w:uiPriority w:val="99"/>
    <w:semiHidden/>
    <w:unhideWhenUsed/>
    <w:rsid w:val="00E4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98"/>
    <w:rPr>
      <w:rFonts w:ascii="Segoe UI" w:hAnsi="Segoe UI" w:cs="Segoe UI"/>
      <w:sz w:val="18"/>
      <w:szCs w:val="18"/>
    </w:rPr>
  </w:style>
  <w:style w:type="character" w:styleId="Strong">
    <w:name w:val="Strong"/>
    <w:basedOn w:val="DefaultParagraphFont"/>
    <w:uiPriority w:val="22"/>
    <w:qFormat/>
    <w:rsid w:val="00075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076">
      <w:bodyDiv w:val="1"/>
      <w:marLeft w:val="0"/>
      <w:marRight w:val="0"/>
      <w:marTop w:val="0"/>
      <w:marBottom w:val="0"/>
      <w:divBdr>
        <w:top w:val="none" w:sz="0" w:space="0" w:color="auto"/>
        <w:left w:val="none" w:sz="0" w:space="0" w:color="auto"/>
        <w:bottom w:val="none" w:sz="0" w:space="0" w:color="auto"/>
        <w:right w:val="none" w:sz="0" w:space="0" w:color="auto"/>
      </w:divBdr>
      <w:divsChild>
        <w:div w:id="2061589368">
          <w:marLeft w:val="0"/>
          <w:marRight w:val="0"/>
          <w:marTop w:val="0"/>
          <w:marBottom w:val="0"/>
          <w:divBdr>
            <w:top w:val="none" w:sz="0" w:space="0" w:color="auto"/>
            <w:left w:val="none" w:sz="0" w:space="0" w:color="auto"/>
            <w:bottom w:val="none" w:sz="0" w:space="0" w:color="auto"/>
            <w:right w:val="none" w:sz="0" w:space="0" w:color="auto"/>
          </w:divBdr>
          <w:divsChild>
            <w:div w:id="614942161">
              <w:marLeft w:val="0"/>
              <w:marRight w:val="0"/>
              <w:marTop w:val="0"/>
              <w:marBottom w:val="0"/>
              <w:divBdr>
                <w:top w:val="none" w:sz="0" w:space="0" w:color="auto"/>
                <w:left w:val="none" w:sz="0" w:space="0" w:color="auto"/>
                <w:bottom w:val="none" w:sz="0" w:space="0" w:color="auto"/>
                <w:right w:val="none" w:sz="0" w:space="0" w:color="auto"/>
              </w:divBdr>
              <w:divsChild>
                <w:div w:id="1750731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3295944">
          <w:marLeft w:val="0"/>
          <w:marRight w:val="0"/>
          <w:marTop w:val="0"/>
          <w:marBottom w:val="0"/>
          <w:divBdr>
            <w:top w:val="none" w:sz="0" w:space="0" w:color="auto"/>
            <w:left w:val="none" w:sz="0" w:space="0" w:color="auto"/>
            <w:bottom w:val="none" w:sz="0" w:space="0" w:color="auto"/>
            <w:right w:val="none" w:sz="0" w:space="0" w:color="auto"/>
          </w:divBdr>
          <w:divsChild>
            <w:div w:id="226692662">
              <w:marLeft w:val="0"/>
              <w:marRight w:val="0"/>
              <w:marTop w:val="105"/>
              <w:marBottom w:val="0"/>
              <w:divBdr>
                <w:top w:val="none" w:sz="0" w:space="0" w:color="auto"/>
                <w:left w:val="none" w:sz="0" w:space="0" w:color="auto"/>
                <w:bottom w:val="none" w:sz="0" w:space="0" w:color="auto"/>
                <w:right w:val="none" w:sz="0" w:space="0" w:color="auto"/>
              </w:divBdr>
              <w:divsChild>
                <w:div w:id="1509104262">
                  <w:marLeft w:val="0"/>
                  <w:marRight w:val="0"/>
                  <w:marTop w:val="0"/>
                  <w:marBottom w:val="0"/>
                  <w:divBdr>
                    <w:top w:val="none" w:sz="0" w:space="0" w:color="auto"/>
                    <w:left w:val="none" w:sz="0" w:space="0" w:color="auto"/>
                    <w:bottom w:val="none" w:sz="0" w:space="0" w:color="auto"/>
                    <w:right w:val="none" w:sz="0" w:space="0" w:color="auto"/>
                  </w:divBdr>
                  <w:divsChild>
                    <w:div w:id="6264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056">
          <w:marLeft w:val="0"/>
          <w:marRight w:val="0"/>
          <w:marTop w:val="0"/>
          <w:marBottom w:val="0"/>
          <w:divBdr>
            <w:top w:val="none" w:sz="0" w:space="0" w:color="auto"/>
            <w:left w:val="none" w:sz="0" w:space="0" w:color="auto"/>
            <w:bottom w:val="none" w:sz="0" w:space="0" w:color="auto"/>
            <w:right w:val="none" w:sz="0" w:space="0" w:color="auto"/>
          </w:divBdr>
          <w:divsChild>
            <w:div w:id="107742344">
              <w:marLeft w:val="240"/>
              <w:marRight w:val="240"/>
              <w:marTop w:val="120"/>
              <w:marBottom w:val="120"/>
              <w:divBdr>
                <w:top w:val="none" w:sz="0" w:space="0" w:color="auto"/>
                <w:left w:val="none" w:sz="0" w:space="0" w:color="auto"/>
                <w:bottom w:val="none" w:sz="0" w:space="0" w:color="auto"/>
                <w:right w:val="none" w:sz="0" w:space="0" w:color="auto"/>
              </w:divBdr>
              <w:divsChild>
                <w:div w:id="118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942">
          <w:marLeft w:val="0"/>
          <w:marRight w:val="0"/>
          <w:marTop w:val="0"/>
          <w:marBottom w:val="0"/>
          <w:divBdr>
            <w:top w:val="none" w:sz="0" w:space="0" w:color="auto"/>
            <w:left w:val="none" w:sz="0" w:space="0" w:color="auto"/>
            <w:bottom w:val="none" w:sz="0" w:space="0" w:color="auto"/>
            <w:right w:val="none" w:sz="0" w:space="0" w:color="auto"/>
          </w:divBdr>
          <w:divsChild>
            <w:div w:id="1819684237">
              <w:marLeft w:val="0"/>
              <w:marRight w:val="0"/>
              <w:marTop w:val="0"/>
              <w:marBottom w:val="0"/>
              <w:divBdr>
                <w:top w:val="none" w:sz="0" w:space="0" w:color="auto"/>
                <w:left w:val="none" w:sz="0" w:space="0" w:color="auto"/>
                <w:bottom w:val="none" w:sz="0" w:space="0" w:color="auto"/>
                <w:right w:val="none" w:sz="0" w:space="0" w:color="auto"/>
              </w:divBdr>
              <w:divsChild>
                <w:div w:id="11476241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63250406">
      <w:bodyDiv w:val="1"/>
      <w:marLeft w:val="0"/>
      <w:marRight w:val="0"/>
      <w:marTop w:val="0"/>
      <w:marBottom w:val="0"/>
      <w:divBdr>
        <w:top w:val="none" w:sz="0" w:space="0" w:color="auto"/>
        <w:left w:val="none" w:sz="0" w:space="0" w:color="auto"/>
        <w:bottom w:val="none" w:sz="0" w:space="0" w:color="auto"/>
        <w:right w:val="none" w:sz="0" w:space="0" w:color="auto"/>
      </w:divBdr>
      <w:divsChild>
        <w:div w:id="365985597">
          <w:marLeft w:val="0"/>
          <w:marRight w:val="0"/>
          <w:marTop w:val="0"/>
          <w:marBottom w:val="0"/>
          <w:divBdr>
            <w:top w:val="none" w:sz="0" w:space="8" w:color="F5F5F5"/>
            <w:left w:val="none" w:sz="0" w:space="11" w:color="F5F5F5"/>
            <w:bottom w:val="single" w:sz="6" w:space="8" w:color="F5F5F5"/>
            <w:right w:val="none" w:sz="0" w:space="11" w:color="F5F5F5"/>
          </w:divBdr>
          <w:divsChild>
            <w:div w:id="1824202278">
              <w:marLeft w:val="-225"/>
              <w:marRight w:val="-225"/>
              <w:marTop w:val="0"/>
              <w:marBottom w:val="0"/>
              <w:divBdr>
                <w:top w:val="none" w:sz="0" w:space="0" w:color="auto"/>
                <w:left w:val="none" w:sz="0" w:space="0" w:color="auto"/>
                <w:bottom w:val="none" w:sz="0" w:space="0" w:color="auto"/>
                <w:right w:val="none" w:sz="0" w:space="0" w:color="auto"/>
              </w:divBdr>
              <w:divsChild>
                <w:div w:id="445395090">
                  <w:marLeft w:val="0"/>
                  <w:marRight w:val="0"/>
                  <w:marTop w:val="0"/>
                  <w:marBottom w:val="0"/>
                  <w:divBdr>
                    <w:top w:val="none" w:sz="0" w:space="0" w:color="auto"/>
                    <w:left w:val="none" w:sz="0" w:space="0" w:color="auto"/>
                    <w:bottom w:val="none" w:sz="0" w:space="0" w:color="auto"/>
                    <w:right w:val="none" w:sz="0" w:space="0" w:color="auto"/>
                  </w:divBdr>
                  <w:divsChild>
                    <w:div w:id="782378671">
                      <w:marLeft w:val="-225"/>
                      <w:marRight w:val="-225"/>
                      <w:marTop w:val="0"/>
                      <w:marBottom w:val="0"/>
                      <w:divBdr>
                        <w:top w:val="none" w:sz="0" w:space="0" w:color="auto"/>
                        <w:left w:val="none" w:sz="0" w:space="0" w:color="auto"/>
                        <w:bottom w:val="none" w:sz="0" w:space="0" w:color="auto"/>
                        <w:right w:val="none" w:sz="0" w:space="0" w:color="auto"/>
                      </w:divBdr>
                      <w:divsChild>
                        <w:div w:id="577709370">
                          <w:marLeft w:val="0"/>
                          <w:marRight w:val="0"/>
                          <w:marTop w:val="0"/>
                          <w:marBottom w:val="0"/>
                          <w:divBdr>
                            <w:top w:val="none" w:sz="0" w:space="0" w:color="auto"/>
                            <w:left w:val="none" w:sz="0" w:space="0" w:color="auto"/>
                            <w:bottom w:val="none" w:sz="0" w:space="0" w:color="auto"/>
                            <w:right w:val="none" w:sz="0" w:space="0" w:color="auto"/>
                          </w:divBdr>
                          <w:divsChild>
                            <w:div w:id="1973124623">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3476670">
          <w:marLeft w:val="0"/>
          <w:marRight w:val="0"/>
          <w:marTop w:val="0"/>
          <w:marBottom w:val="0"/>
          <w:divBdr>
            <w:top w:val="none" w:sz="0" w:space="0" w:color="auto"/>
            <w:left w:val="none" w:sz="0" w:space="0" w:color="auto"/>
            <w:bottom w:val="none" w:sz="0" w:space="0" w:color="auto"/>
            <w:right w:val="none" w:sz="0" w:space="0" w:color="auto"/>
          </w:divBdr>
          <w:divsChild>
            <w:div w:id="204678926">
              <w:marLeft w:val="0"/>
              <w:marRight w:val="0"/>
              <w:marTop w:val="0"/>
              <w:marBottom w:val="0"/>
              <w:divBdr>
                <w:top w:val="none" w:sz="0" w:space="0" w:color="auto"/>
                <w:left w:val="none" w:sz="0" w:space="0" w:color="auto"/>
                <w:bottom w:val="none" w:sz="0" w:space="0" w:color="auto"/>
                <w:right w:val="none" w:sz="0" w:space="0" w:color="auto"/>
              </w:divBdr>
              <w:divsChild>
                <w:div w:id="527378993">
                  <w:marLeft w:val="0"/>
                  <w:marRight w:val="0"/>
                  <w:marTop w:val="0"/>
                  <w:marBottom w:val="0"/>
                  <w:divBdr>
                    <w:top w:val="none" w:sz="0" w:space="0" w:color="auto"/>
                    <w:left w:val="none" w:sz="0" w:space="0" w:color="auto"/>
                    <w:bottom w:val="none" w:sz="0" w:space="0" w:color="auto"/>
                    <w:right w:val="none" w:sz="0" w:space="0" w:color="auto"/>
                  </w:divBdr>
                  <w:divsChild>
                    <w:div w:id="2017731594">
                      <w:marLeft w:val="0"/>
                      <w:marRight w:val="0"/>
                      <w:marTop w:val="0"/>
                      <w:marBottom w:val="240"/>
                      <w:divBdr>
                        <w:top w:val="none" w:sz="0" w:space="0" w:color="auto"/>
                        <w:left w:val="none" w:sz="0" w:space="0" w:color="auto"/>
                        <w:bottom w:val="none" w:sz="0" w:space="0" w:color="auto"/>
                        <w:right w:val="none" w:sz="0" w:space="0" w:color="auto"/>
                      </w:divBdr>
                    </w:div>
                    <w:div w:id="623196061">
                      <w:marLeft w:val="0"/>
                      <w:marRight w:val="0"/>
                      <w:marTop w:val="0"/>
                      <w:marBottom w:val="0"/>
                      <w:divBdr>
                        <w:top w:val="none" w:sz="0" w:space="0" w:color="auto"/>
                        <w:left w:val="none" w:sz="0" w:space="0" w:color="auto"/>
                        <w:bottom w:val="none" w:sz="0" w:space="0" w:color="auto"/>
                        <w:right w:val="none" w:sz="0" w:space="0" w:color="auto"/>
                      </w:divBdr>
                    </w:div>
                    <w:div w:id="519046031">
                      <w:marLeft w:val="0"/>
                      <w:marRight w:val="0"/>
                      <w:marTop w:val="0"/>
                      <w:marBottom w:val="0"/>
                      <w:divBdr>
                        <w:top w:val="none" w:sz="0" w:space="0" w:color="auto"/>
                        <w:left w:val="none" w:sz="0" w:space="0" w:color="auto"/>
                        <w:bottom w:val="none" w:sz="0" w:space="0" w:color="auto"/>
                        <w:right w:val="none" w:sz="0" w:space="0" w:color="auto"/>
                      </w:divBdr>
                    </w:div>
                    <w:div w:id="364254714">
                      <w:marLeft w:val="0"/>
                      <w:marRight w:val="0"/>
                      <w:marTop w:val="0"/>
                      <w:marBottom w:val="0"/>
                      <w:divBdr>
                        <w:top w:val="none" w:sz="0" w:space="0" w:color="auto"/>
                        <w:left w:val="none" w:sz="0" w:space="0" w:color="auto"/>
                        <w:bottom w:val="none" w:sz="0" w:space="0" w:color="auto"/>
                        <w:right w:val="none" w:sz="0" w:space="0" w:color="auto"/>
                      </w:divBdr>
                    </w:div>
                  </w:divsChild>
                </w:div>
                <w:div w:id="376587988">
                  <w:marLeft w:val="0"/>
                  <w:marRight w:val="0"/>
                  <w:marTop w:val="0"/>
                  <w:marBottom w:val="0"/>
                  <w:divBdr>
                    <w:top w:val="none" w:sz="0" w:space="0" w:color="auto"/>
                    <w:left w:val="none" w:sz="0" w:space="0" w:color="auto"/>
                    <w:bottom w:val="none" w:sz="0" w:space="0" w:color="auto"/>
                    <w:right w:val="none" w:sz="0" w:space="0" w:color="auto"/>
                  </w:divBdr>
                  <w:divsChild>
                    <w:div w:id="586959931">
                      <w:marLeft w:val="0"/>
                      <w:marRight w:val="0"/>
                      <w:marTop w:val="0"/>
                      <w:marBottom w:val="240"/>
                      <w:divBdr>
                        <w:top w:val="none" w:sz="0" w:space="0" w:color="auto"/>
                        <w:left w:val="none" w:sz="0" w:space="0" w:color="auto"/>
                        <w:bottom w:val="none" w:sz="0" w:space="0" w:color="auto"/>
                        <w:right w:val="none" w:sz="0" w:space="0" w:color="auto"/>
                      </w:divBdr>
                    </w:div>
                    <w:div w:id="521090570">
                      <w:marLeft w:val="0"/>
                      <w:marRight w:val="0"/>
                      <w:marTop w:val="0"/>
                      <w:marBottom w:val="0"/>
                      <w:divBdr>
                        <w:top w:val="none" w:sz="0" w:space="0" w:color="auto"/>
                        <w:left w:val="none" w:sz="0" w:space="0" w:color="auto"/>
                        <w:bottom w:val="none" w:sz="0" w:space="0" w:color="auto"/>
                        <w:right w:val="none" w:sz="0" w:space="0" w:color="auto"/>
                      </w:divBdr>
                    </w:div>
                    <w:div w:id="861355986">
                      <w:marLeft w:val="0"/>
                      <w:marRight w:val="0"/>
                      <w:marTop w:val="0"/>
                      <w:marBottom w:val="0"/>
                      <w:divBdr>
                        <w:top w:val="none" w:sz="0" w:space="0" w:color="auto"/>
                        <w:left w:val="none" w:sz="0" w:space="0" w:color="auto"/>
                        <w:bottom w:val="none" w:sz="0" w:space="0" w:color="auto"/>
                        <w:right w:val="none" w:sz="0" w:space="0" w:color="auto"/>
                      </w:divBdr>
                    </w:div>
                    <w:div w:id="74283124">
                      <w:marLeft w:val="0"/>
                      <w:marRight w:val="0"/>
                      <w:marTop w:val="0"/>
                      <w:marBottom w:val="0"/>
                      <w:divBdr>
                        <w:top w:val="none" w:sz="0" w:space="0" w:color="auto"/>
                        <w:left w:val="none" w:sz="0" w:space="0" w:color="auto"/>
                        <w:bottom w:val="none" w:sz="0" w:space="0" w:color="auto"/>
                        <w:right w:val="none" w:sz="0" w:space="0" w:color="auto"/>
                      </w:divBdr>
                    </w:div>
                  </w:divsChild>
                </w:div>
                <w:div w:id="1994138043">
                  <w:marLeft w:val="0"/>
                  <w:marRight w:val="0"/>
                  <w:marTop w:val="0"/>
                  <w:marBottom w:val="0"/>
                  <w:divBdr>
                    <w:top w:val="none" w:sz="0" w:space="0" w:color="auto"/>
                    <w:left w:val="none" w:sz="0" w:space="0" w:color="auto"/>
                    <w:bottom w:val="none" w:sz="0" w:space="0" w:color="auto"/>
                    <w:right w:val="none" w:sz="0" w:space="0" w:color="auto"/>
                  </w:divBdr>
                  <w:divsChild>
                    <w:div w:id="1613782272">
                      <w:marLeft w:val="0"/>
                      <w:marRight w:val="0"/>
                      <w:marTop w:val="0"/>
                      <w:marBottom w:val="240"/>
                      <w:divBdr>
                        <w:top w:val="none" w:sz="0" w:space="0" w:color="auto"/>
                        <w:left w:val="none" w:sz="0" w:space="0" w:color="auto"/>
                        <w:bottom w:val="none" w:sz="0" w:space="0" w:color="auto"/>
                        <w:right w:val="none" w:sz="0" w:space="0" w:color="auto"/>
                      </w:divBdr>
                    </w:div>
                    <w:div w:id="2105149721">
                      <w:marLeft w:val="0"/>
                      <w:marRight w:val="0"/>
                      <w:marTop w:val="0"/>
                      <w:marBottom w:val="0"/>
                      <w:divBdr>
                        <w:top w:val="none" w:sz="0" w:space="0" w:color="auto"/>
                        <w:left w:val="none" w:sz="0" w:space="0" w:color="auto"/>
                        <w:bottom w:val="none" w:sz="0" w:space="0" w:color="auto"/>
                        <w:right w:val="none" w:sz="0" w:space="0" w:color="auto"/>
                      </w:divBdr>
                    </w:div>
                    <w:div w:id="41101080">
                      <w:marLeft w:val="0"/>
                      <w:marRight w:val="0"/>
                      <w:marTop w:val="0"/>
                      <w:marBottom w:val="0"/>
                      <w:divBdr>
                        <w:top w:val="none" w:sz="0" w:space="0" w:color="auto"/>
                        <w:left w:val="none" w:sz="0" w:space="0" w:color="auto"/>
                        <w:bottom w:val="none" w:sz="0" w:space="0" w:color="auto"/>
                        <w:right w:val="none" w:sz="0" w:space="0" w:color="auto"/>
                      </w:divBdr>
                    </w:div>
                    <w:div w:id="1650865115">
                      <w:marLeft w:val="0"/>
                      <w:marRight w:val="0"/>
                      <w:marTop w:val="0"/>
                      <w:marBottom w:val="0"/>
                      <w:divBdr>
                        <w:top w:val="none" w:sz="0" w:space="0" w:color="auto"/>
                        <w:left w:val="none" w:sz="0" w:space="0" w:color="auto"/>
                        <w:bottom w:val="none" w:sz="0" w:space="0" w:color="auto"/>
                        <w:right w:val="none" w:sz="0" w:space="0" w:color="auto"/>
                      </w:divBdr>
                    </w:div>
                  </w:divsChild>
                </w:div>
                <w:div w:id="144125234">
                  <w:marLeft w:val="0"/>
                  <w:marRight w:val="0"/>
                  <w:marTop w:val="0"/>
                  <w:marBottom w:val="0"/>
                  <w:divBdr>
                    <w:top w:val="none" w:sz="0" w:space="0" w:color="auto"/>
                    <w:left w:val="none" w:sz="0" w:space="0" w:color="auto"/>
                    <w:bottom w:val="none" w:sz="0" w:space="0" w:color="auto"/>
                    <w:right w:val="none" w:sz="0" w:space="0" w:color="auto"/>
                  </w:divBdr>
                  <w:divsChild>
                    <w:div w:id="191654124">
                      <w:marLeft w:val="0"/>
                      <w:marRight w:val="0"/>
                      <w:marTop w:val="0"/>
                      <w:marBottom w:val="240"/>
                      <w:divBdr>
                        <w:top w:val="none" w:sz="0" w:space="0" w:color="auto"/>
                        <w:left w:val="none" w:sz="0" w:space="0" w:color="auto"/>
                        <w:bottom w:val="none" w:sz="0" w:space="0" w:color="auto"/>
                        <w:right w:val="none" w:sz="0" w:space="0" w:color="auto"/>
                      </w:divBdr>
                    </w:div>
                    <w:div w:id="1002708505">
                      <w:marLeft w:val="0"/>
                      <w:marRight w:val="0"/>
                      <w:marTop w:val="0"/>
                      <w:marBottom w:val="0"/>
                      <w:divBdr>
                        <w:top w:val="none" w:sz="0" w:space="0" w:color="auto"/>
                        <w:left w:val="none" w:sz="0" w:space="0" w:color="auto"/>
                        <w:bottom w:val="none" w:sz="0" w:space="0" w:color="auto"/>
                        <w:right w:val="none" w:sz="0" w:space="0" w:color="auto"/>
                      </w:divBdr>
                    </w:div>
                    <w:div w:id="843862704">
                      <w:marLeft w:val="0"/>
                      <w:marRight w:val="0"/>
                      <w:marTop w:val="0"/>
                      <w:marBottom w:val="0"/>
                      <w:divBdr>
                        <w:top w:val="none" w:sz="0" w:space="0" w:color="auto"/>
                        <w:left w:val="none" w:sz="0" w:space="0" w:color="auto"/>
                        <w:bottom w:val="none" w:sz="0" w:space="0" w:color="auto"/>
                        <w:right w:val="none" w:sz="0" w:space="0" w:color="auto"/>
                      </w:divBdr>
                    </w:div>
                    <w:div w:id="1445340913">
                      <w:marLeft w:val="0"/>
                      <w:marRight w:val="0"/>
                      <w:marTop w:val="0"/>
                      <w:marBottom w:val="0"/>
                      <w:divBdr>
                        <w:top w:val="none" w:sz="0" w:space="0" w:color="auto"/>
                        <w:left w:val="none" w:sz="0" w:space="0" w:color="auto"/>
                        <w:bottom w:val="none" w:sz="0" w:space="0" w:color="auto"/>
                        <w:right w:val="none" w:sz="0" w:space="0" w:color="auto"/>
                      </w:divBdr>
                    </w:div>
                  </w:divsChild>
                </w:div>
                <w:div w:id="132718344">
                  <w:marLeft w:val="0"/>
                  <w:marRight w:val="0"/>
                  <w:marTop w:val="0"/>
                  <w:marBottom w:val="0"/>
                  <w:divBdr>
                    <w:top w:val="none" w:sz="0" w:space="0" w:color="auto"/>
                    <w:left w:val="none" w:sz="0" w:space="0" w:color="auto"/>
                    <w:bottom w:val="none" w:sz="0" w:space="0" w:color="auto"/>
                    <w:right w:val="none" w:sz="0" w:space="0" w:color="auto"/>
                  </w:divBdr>
                  <w:divsChild>
                    <w:div w:id="1538590349">
                      <w:marLeft w:val="0"/>
                      <w:marRight w:val="0"/>
                      <w:marTop w:val="0"/>
                      <w:marBottom w:val="240"/>
                      <w:divBdr>
                        <w:top w:val="none" w:sz="0" w:space="0" w:color="auto"/>
                        <w:left w:val="none" w:sz="0" w:space="0" w:color="auto"/>
                        <w:bottom w:val="none" w:sz="0" w:space="0" w:color="auto"/>
                        <w:right w:val="none" w:sz="0" w:space="0" w:color="auto"/>
                      </w:divBdr>
                    </w:div>
                    <w:div w:id="1502894266">
                      <w:marLeft w:val="0"/>
                      <w:marRight w:val="0"/>
                      <w:marTop w:val="0"/>
                      <w:marBottom w:val="0"/>
                      <w:divBdr>
                        <w:top w:val="none" w:sz="0" w:space="0" w:color="auto"/>
                        <w:left w:val="none" w:sz="0" w:space="0" w:color="auto"/>
                        <w:bottom w:val="none" w:sz="0" w:space="0" w:color="auto"/>
                        <w:right w:val="none" w:sz="0" w:space="0" w:color="auto"/>
                      </w:divBdr>
                    </w:div>
                    <w:div w:id="1997879092">
                      <w:marLeft w:val="0"/>
                      <w:marRight w:val="0"/>
                      <w:marTop w:val="0"/>
                      <w:marBottom w:val="0"/>
                      <w:divBdr>
                        <w:top w:val="none" w:sz="0" w:space="0" w:color="auto"/>
                        <w:left w:val="none" w:sz="0" w:space="0" w:color="auto"/>
                        <w:bottom w:val="none" w:sz="0" w:space="0" w:color="auto"/>
                        <w:right w:val="none" w:sz="0" w:space="0" w:color="auto"/>
                      </w:divBdr>
                    </w:div>
                    <w:div w:id="15287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1650">
      <w:bodyDiv w:val="1"/>
      <w:marLeft w:val="0"/>
      <w:marRight w:val="0"/>
      <w:marTop w:val="0"/>
      <w:marBottom w:val="0"/>
      <w:divBdr>
        <w:top w:val="none" w:sz="0" w:space="0" w:color="auto"/>
        <w:left w:val="none" w:sz="0" w:space="0" w:color="auto"/>
        <w:bottom w:val="none" w:sz="0" w:space="0" w:color="auto"/>
        <w:right w:val="none" w:sz="0" w:space="0" w:color="auto"/>
      </w:divBdr>
    </w:div>
    <w:div w:id="136918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lfields.cheshire.sch.uk"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t.e.easyfundraising.org.uk/r/?id=h43ae15d6,2b83b73a,25ccccac&amp;utm_source=adobecampaign&amp;utm_medium=email&amp;utm_campaign=reactivationtrial-2021&amp;utm_content=react-tr-all-hiw-pr-50&amp;origin=RT21U" TargetMode="External"/><Relationship Id="rId34"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t.e.easyfundraising.org.uk/r/?id=h43ae15d6,2b83b73a,25ccccab&amp;utm_source=adobecampaign&amp;utm_medium=email&amp;utm_campaign=reactivationtrial-2021&amp;utm_content=react-tr-all-hiw-pr-50&amp;origin=RT21U" TargetMode="External"/><Relationship Id="rId25" Type="http://schemas.openxmlformats.org/officeDocument/2006/relationships/hyperlink" Target="http://t.e.easyfundraising.org.uk/r/?id=h43ae15d6,2b83b73a,25ccccb3&amp;utm_source=adobecampaign&amp;utm_medium=email&amp;utm_campaign=reactivationtrial-2021&amp;utm_content=react-tr-all-hiw-pr-50&amp;origin=RT21U" TargetMode="External"/><Relationship Id="rId33" Type="http://schemas.openxmlformats.org/officeDocument/2006/relationships/hyperlink" Target="http://t.e.easyfundraising.org.uk/r/?id=h43ae15d6,2b83b73a,25ccccb4&amp;utm_source=adobecampaign&amp;utm_medium=email&amp;utm_campaign=reactivationtrial-2021&amp;utm_content=react-tr-all-hiw-pr-50&amp;origin=RT21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hyperlink" Target="http://t.e.easyfundraising.org.uk/r/?id=h43ae15d6,2b83b73a,25ccccae&amp;utm_source=adobecampaign&amp;utm_medium=email&amp;utm_campaign=reactivationtrial-2021&amp;utm_content=react-tr-all-hiw-pr-50&amp;origin=RT21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43ae15d6,2b83b73a,25ccccaa&amp;utm_source=adobecampaign&amp;utm_medium=email&amp;utm_campaign=reactivationtrial-2021&amp;utm_content=react-tr-all-hiw-pr-50&amp;origin=RT21U" TargetMode="External"/><Relationship Id="rId23" Type="http://schemas.openxmlformats.org/officeDocument/2006/relationships/hyperlink" Target="http://t.e.easyfundraising.org.uk/r/?id=h43ae15d6,2b83b73a,25ccccad&amp;utm_source=adobecampaign&amp;utm_medium=email&amp;utm_campaign=reactivationtrial-2021&amp;utm_content=react-tr-all-hiw-pr-50&amp;origin=RT21U" TargetMode="External"/><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t.e.easyfundraising.org.uk/r/?id=h43ae15d6,2b83b73a,25cccc2a&amp;utm_source=adobecampaign&amp;utm_medium=email&amp;utm_campaign=reactivationtrial-2021&amp;utm_content=react-tr-all-hiw-pr-50&amp;origin=RT21U" TargetMode="External"/><Relationship Id="rId19" Type="http://schemas.openxmlformats.org/officeDocument/2006/relationships/hyperlink" Target="http://t.e.easyfundraising.org.uk/r/?id=h43ae15d6,2b83b73a,25ccccb0&amp;utm_source=adobecampaign&amp;utm_medium=email&amp;utm_campaign=reactivationtrial-2021&amp;utm_content=react-tr-all-hiw-pr-50&amp;origin=RT21U" TargetMode="External"/><Relationship Id="rId31" Type="http://schemas.openxmlformats.org/officeDocument/2006/relationships/hyperlink" Target="http://t.e.easyfundraising.org.uk/r/?id=h43ae15d6,2b83b73a,25ccccaf&amp;utm_source=adobecampaign&amp;utm_medium=email&amp;utm_campaign=reactivationtrial-2021&amp;utm_content=react-tr-all-hiw-pr-50&amp;origin=RT21U" TargetMode="External"/><Relationship Id="rId4" Type="http://schemas.openxmlformats.org/officeDocument/2006/relationships/settings" Target="settings.xml"/><Relationship Id="rId9" Type="http://schemas.openxmlformats.org/officeDocument/2006/relationships/hyperlink" Target="mailto:admin@marlfields.cheshire.sch.uk"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t.e.easyfundraising.org.uk/r/?id=h43ae15d6,2b83b73a,25ccccb1&amp;utm_source=adobecampaign&amp;utm_medium=email&amp;utm_campaign=reactivationtrial-2021&amp;utm_content=react-tr-all-hiw-pr-50&amp;origin=RT21U" TargetMode="External"/><Relationship Id="rId30" Type="http://schemas.openxmlformats.org/officeDocument/2006/relationships/image" Target="media/image14.png"/><Relationship Id="rId35"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244D-F7E3-4CA5-9614-B71A86AA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2</cp:revision>
  <cp:lastPrinted>2021-09-24T11:06:00Z</cp:lastPrinted>
  <dcterms:created xsi:type="dcterms:W3CDTF">2021-09-24T16:16:00Z</dcterms:created>
  <dcterms:modified xsi:type="dcterms:W3CDTF">2021-09-24T16:16:00Z</dcterms:modified>
</cp:coreProperties>
</file>