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AE" w:rsidRDefault="00DB50AC" w:rsidP="00D419AE">
      <w:pPr>
        <w:rPr>
          <w:rFonts w:eastAsia="Times New Roman"/>
          <w:b/>
          <w:noProof/>
          <w:sz w:val="32"/>
          <w:szCs w:val="32"/>
          <w:lang w:eastAsia="en-GB"/>
        </w:rPr>
      </w:pPr>
      <w:r>
        <w:rPr>
          <w:rFonts w:eastAsia="Times New Roman"/>
          <w:b/>
          <w:noProof/>
          <w:color w:val="FF0000"/>
          <w:sz w:val="36"/>
          <w:szCs w:val="36"/>
          <w:lang w:eastAsia="en-GB"/>
        </w:rPr>
        <w:t xml:space="preserve">MARLFIELDS LOCKDOWN </w:t>
      </w:r>
      <w:r w:rsidR="00D419AE">
        <w:rPr>
          <w:rFonts w:eastAsia="Times New Roman"/>
          <w:b/>
          <w:noProof/>
          <w:sz w:val="32"/>
          <w:szCs w:val="32"/>
          <w:lang w:eastAsia="en-GB"/>
        </w:rPr>
        <w:t xml:space="preserve"> </w:t>
      </w:r>
    </w:p>
    <w:p w:rsidR="00B61153" w:rsidRPr="00DB50AC" w:rsidRDefault="00B61153" w:rsidP="00DB50AC">
      <w:pPr>
        <w:jc w:val="both"/>
        <w:rPr>
          <w:rFonts w:cs="Arial"/>
          <w:b/>
          <w:bCs/>
          <w:sz w:val="22"/>
          <w:szCs w:val="22"/>
          <w:u w:val="single"/>
          <w:lang w:eastAsia="en-GB"/>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CB6F4B" w:rsidRPr="004743A9" w:rsidTr="00CB6F4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CB6F4B" w:rsidRPr="004743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CB6F4B" w:rsidRPr="004743A9">
                    <w:trPr>
                      <w:tblCellSpacing w:w="0" w:type="dxa"/>
                    </w:trPr>
                    <w:tc>
                      <w:tcPr>
                        <w:tcW w:w="5000" w:type="pct"/>
                        <w:hideMark/>
                      </w:tcPr>
                      <w:p w:rsidR="00CB6F4B" w:rsidRPr="004743A9" w:rsidRDefault="00CB6F4B" w:rsidP="00B61153">
                        <w:pPr>
                          <w:rPr>
                            <w:rFonts w:eastAsia="Times New Roman"/>
                            <w:sz w:val="22"/>
                            <w:szCs w:val="22"/>
                          </w:rPr>
                        </w:pPr>
                      </w:p>
                    </w:tc>
                  </w:tr>
                </w:tbl>
                <w:p w:rsidR="00CB6F4B" w:rsidRPr="004743A9" w:rsidRDefault="00CB6F4B" w:rsidP="00B61153">
                  <w:pPr>
                    <w:rPr>
                      <w:rFonts w:eastAsia="Times New Roman"/>
                      <w:sz w:val="22"/>
                      <w:szCs w:val="22"/>
                    </w:rPr>
                  </w:pPr>
                </w:p>
              </w:tc>
            </w:tr>
          </w:tbl>
          <w:p w:rsidR="00B61153" w:rsidRPr="002A07A4" w:rsidRDefault="00B61153" w:rsidP="00DB50AC">
            <w:pPr>
              <w:rPr>
                <w:b/>
                <w:color w:val="FF0000"/>
                <w:sz w:val="22"/>
                <w:szCs w:val="22"/>
                <w:u w:val="single"/>
              </w:rPr>
            </w:pPr>
            <w:r>
              <w:rPr>
                <w:b/>
                <w:color w:val="FF0000"/>
                <w:sz w:val="22"/>
                <w:szCs w:val="22"/>
                <w:u w:val="single"/>
              </w:rPr>
              <w:t xml:space="preserve">Parent Guide to </w:t>
            </w:r>
            <w:r w:rsidRPr="002A07A4">
              <w:rPr>
                <w:b/>
                <w:color w:val="FF0000"/>
                <w:sz w:val="22"/>
                <w:szCs w:val="22"/>
                <w:u w:val="single"/>
              </w:rPr>
              <w:t xml:space="preserve">Remote Learning at </w:t>
            </w:r>
            <w:proofErr w:type="spellStart"/>
            <w:r w:rsidRPr="002A07A4">
              <w:rPr>
                <w:b/>
                <w:color w:val="FF0000"/>
                <w:sz w:val="22"/>
                <w:szCs w:val="22"/>
                <w:u w:val="single"/>
              </w:rPr>
              <w:t>Marlfields</w:t>
            </w:r>
            <w:proofErr w:type="spellEnd"/>
            <w:r w:rsidRPr="002A07A4">
              <w:rPr>
                <w:b/>
                <w:color w:val="FF0000"/>
                <w:sz w:val="22"/>
                <w:szCs w:val="22"/>
                <w:u w:val="single"/>
              </w:rPr>
              <w:t xml:space="preserve"> Primary Academy</w:t>
            </w:r>
          </w:p>
          <w:p w:rsidR="00B61153" w:rsidRPr="002A07A4" w:rsidRDefault="00B61153" w:rsidP="00B61153">
            <w:pPr>
              <w:rPr>
                <w:b/>
                <w:color w:val="FF0000"/>
                <w:sz w:val="22"/>
                <w:szCs w:val="22"/>
                <w:u w:val="single"/>
              </w:rPr>
            </w:pPr>
            <w:r w:rsidRPr="002A07A4">
              <w:rPr>
                <w:b/>
                <w:color w:val="FF0000"/>
                <w:sz w:val="22"/>
                <w:szCs w:val="22"/>
                <w:u w:val="single"/>
              </w:rPr>
              <w:t>January 2021 Update.</w:t>
            </w:r>
          </w:p>
          <w:p w:rsidR="00B61153" w:rsidRDefault="00B61153" w:rsidP="00B61153">
            <w:pPr>
              <w:rPr>
                <w:sz w:val="28"/>
                <w:szCs w:val="28"/>
              </w:rPr>
            </w:pPr>
          </w:p>
          <w:p w:rsidR="00B61153" w:rsidRPr="002A07A4" w:rsidRDefault="00B61153" w:rsidP="00B61153">
            <w:pPr>
              <w:jc w:val="both"/>
              <w:rPr>
                <w:color w:val="FF0000"/>
                <w:sz w:val="22"/>
                <w:szCs w:val="22"/>
              </w:rPr>
            </w:pPr>
            <w:r w:rsidRPr="002A07A4">
              <w:rPr>
                <w:color w:val="FF0000"/>
                <w:sz w:val="22"/>
                <w:szCs w:val="22"/>
              </w:rPr>
              <w:t>The current Covid-19 Pandemic has meant that children will sometimes not be able to attend school as they will need to self-isolate, or because they have the virus themselves and are ill.  This document explains how we will make sure your child can continue to learn when they are forced to work at home.</w:t>
            </w:r>
          </w:p>
          <w:p w:rsidR="00B61153" w:rsidRPr="002A07A4" w:rsidRDefault="00B61153" w:rsidP="00B61153">
            <w:pPr>
              <w:jc w:val="both"/>
              <w:rPr>
                <w:sz w:val="22"/>
                <w:szCs w:val="22"/>
              </w:rPr>
            </w:pPr>
            <w:r w:rsidRPr="002A07A4">
              <w:rPr>
                <w:sz w:val="22"/>
                <w:szCs w:val="22"/>
              </w:rPr>
              <w:t xml:space="preserve">If your child is at home ill with </w:t>
            </w:r>
            <w:proofErr w:type="spellStart"/>
            <w:r w:rsidRPr="002A07A4">
              <w:rPr>
                <w:sz w:val="22"/>
                <w:szCs w:val="22"/>
              </w:rPr>
              <w:t>Covid</w:t>
            </w:r>
            <w:proofErr w:type="spellEnd"/>
            <w:r w:rsidRPr="002A07A4">
              <w:rPr>
                <w:sz w:val="22"/>
                <w:szCs w:val="22"/>
              </w:rPr>
              <w:t xml:space="preserve"> 19, or any other illness, they won’t be expected to complete any home learning.</w:t>
            </w:r>
          </w:p>
          <w:p w:rsidR="00B61153" w:rsidRPr="002A07A4" w:rsidRDefault="00B61153" w:rsidP="00B61153">
            <w:pPr>
              <w:jc w:val="both"/>
              <w:rPr>
                <w:color w:val="FF0000"/>
                <w:sz w:val="22"/>
                <w:szCs w:val="22"/>
              </w:rPr>
            </w:pPr>
            <w:r w:rsidRPr="002A07A4">
              <w:rPr>
                <w:color w:val="FF0000"/>
                <w:sz w:val="22"/>
                <w:szCs w:val="22"/>
              </w:rPr>
              <w:t>There are three different types of home learning available:</w:t>
            </w:r>
          </w:p>
          <w:tbl>
            <w:tblPr>
              <w:tblStyle w:val="TableGrid"/>
              <w:tblW w:w="0" w:type="auto"/>
              <w:tblLook w:val="04A0" w:firstRow="1" w:lastRow="0" w:firstColumn="1" w:lastColumn="0" w:noHBand="0" w:noVBand="1"/>
            </w:tblPr>
            <w:tblGrid>
              <w:gridCol w:w="1405"/>
              <w:gridCol w:w="3239"/>
              <w:gridCol w:w="2474"/>
              <w:gridCol w:w="2772"/>
            </w:tblGrid>
            <w:tr w:rsidR="00B61153" w:rsidTr="00214D1B">
              <w:tc>
                <w:tcPr>
                  <w:tcW w:w="0" w:type="auto"/>
                </w:tcPr>
                <w:p w:rsidR="00B61153" w:rsidRDefault="00B61153" w:rsidP="00B61153"/>
              </w:tc>
              <w:tc>
                <w:tcPr>
                  <w:tcW w:w="0" w:type="auto"/>
                  <w:gridSpan w:val="3"/>
                </w:tcPr>
                <w:p w:rsidR="00B61153" w:rsidRPr="002A07A4" w:rsidRDefault="00B61153" w:rsidP="00B61153">
                  <w:pPr>
                    <w:rPr>
                      <w:b/>
                    </w:rPr>
                  </w:pPr>
                  <w:r w:rsidRPr="002A07A4">
                    <w:rPr>
                      <w:b/>
                      <w:color w:val="FF0000"/>
                    </w:rPr>
                    <w:t>Type of Remote Learning</w:t>
                  </w:r>
                </w:p>
              </w:tc>
            </w:tr>
            <w:tr w:rsidR="00B61153" w:rsidTr="00214D1B">
              <w:tc>
                <w:tcPr>
                  <w:tcW w:w="0" w:type="auto"/>
                </w:tcPr>
                <w:p w:rsidR="00B61153" w:rsidRPr="0003098B" w:rsidRDefault="00B61153" w:rsidP="00B61153">
                  <w:pPr>
                    <w:rPr>
                      <w:sz w:val="20"/>
                      <w:szCs w:val="20"/>
                    </w:rPr>
                  </w:pPr>
                </w:p>
              </w:tc>
              <w:tc>
                <w:tcPr>
                  <w:tcW w:w="0" w:type="auto"/>
                  <w:shd w:val="clear" w:color="auto" w:fill="FFC000" w:themeFill="accent4"/>
                </w:tcPr>
                <w:p w:rsidR="00B61153" w:rsidRPr="0003098B" w:rsidRDefault="00B61153" w:rsidP="00B61153">
                  <w:pPr>
                    <w:rPr>
                      <w:sz w:val="20"/>
                      <w:szCs w:val="20"/>
                    </w:rPr>
                  </w:pPr>
                  <w:r w:rsidRPr="0003098B">
                    <w:rPr>
                      <w:sz w:val="20"/>
                      <w:szCs w:val="20"/>
                    </w:rPr>
                    <w:t>Individual Isolation</w:t>
                  </w:r>
                </w:p>
              </w:tc>
              <w:tc>
                <w:tcPr>
                  <w:tcW w:w="0" w:type="auto"/>
                  <w:shd w:val="clear" w:color="auto" w:fill="538135" w:themeFill="accent6" w:themeFillShade="BF"/>
                </w:tcPr>
                <w:p w:rsidR="00B61153" w:rsidRPr="0003098B" w:rsidRDefault="00B61153" w:rsidP="00B61153">
                  <w:pPr>
                    <w:rPr>
                      <w:sz w:val="20"/>
                      <w:szCs w:val="20"/>
                    </w:rPr>
                  </w:pPr>
                  <w:r w:rsidRPr="0003098B">
                    <w:rPr>
                      <w:sz w:val="20"/>
                      <w:szCs w:val="20"/>
                    </w:rPr>
                    <w:t>Whole Class Bubble Closure</w:t>
                  </w:r>
                </w:p>
              </w:tc>
              <w:tc>
                <w:tcPr>
                  <w:tcW w:w="0" w:type="auto"/>
                  <w:shd w:val="clear" w:color="auto" w:fill="2F5496" w:themeFill="accent5" w:themeFillShade="BF"/>
                </w:tcPr>
                <w:p w:rsidR="00B61153" w:rsidRPr="0003098B" w:rsidRDefault="00B61153" w:rsidP="00B61153">
                  <w:pPr>
                    <w:rPr>
                      <w:color w:val="FFFFFF" w:themeColor="background1"/>
                      <w:sz w:val="20"/>
                      <w:szCs w:val="20"/>
                    </w:rPr>
                  </w:pPr>
                  <w:r w:rsidRPr="0003098B">
                    <w:rPr>
                      <w:color w:val="FFFFFF" w:themeColor="background1"/>
                      <w:sz w:val="20"/>
                      <w:szCs w:val="20"/>
                    </w:rPr>
                    <w:t>Whole School Lockdown Closure</w:t>
                  </w:r>
                </w:p>
              </w:tc>
            </w:tr>
            <w:tr w:rsidR="00B61153" w:rsidTr="00214D1B">
              <w:tc>
                <w:tcPr>
                  <w:tcW w:w="0" w:type="auto"/>
                </w:tcPr>
                <w:p w:rsidR="00B61153" w:rsidRPr="0003098B" w:rsidRDefault="00B61153" w:rsidP="00B61153">
                  <w:pPr>
                    <w:jc w:val="left"/>
                    <w:rPr>
                      <w:sz w:val="20"/>
                      <w:szCs w:val="20"/>
                    </w:rPr>
                  </w:pPr>
                  <w:r w:rsidRPr="0003098B">
                    <w:rPr>
                      <w:color w:val="FF0000"/>
                      <w:sz w:val="20"/>
                      <w:szCs w:val="20"/>
                    </w:rPr>
                    <w:t>Who is this for?</w:t>
                  </w:r>
                </w:p>
              </w:tc>
              <w:tc>
                <w:tcPr>
                  <w:tcW w:w="0" w:type="auto"/>
                  <w:shd w:val="clear" w:color="auto" w:fill="FFC000" w:themeFill="accent4"/>
                </w:tcPr>
                <w:p w:rsidR="00B61153" w:rsidRPr="0003098B" w:rsidRDefault="00B61153" w:rsidP="00B61153">
                  <w:pPr>
                    <w:jc w:val="left"/>
                    <w:rPr>
                      <w:sz w:val="20"/>
                      <w:szCs w:val="20"/>
                    </w:rPr>
                  </w:pPr>
                  <w:r w:rsidRPr="0003098B">
                    <w:rPr>
                      <w:sz w:val="20"/>
                      <w:szCs w:val="20"/>
                    </w:rPr>
                    <w:t xml:space="preserve">This is for individual children who can’t attend school because a member of their household has tested positive for </w:t>
                  </w:r>
                  <w:proofErr w:type="spellStart"/>
                  <w:r w:rsidRPr="0003098B">
                    <w:rPr>
                      <w:sz w:val="20"/>
                      <w:szCs w:val="20"/>
                    </w:rPr>
                    <w:t>Covid</w:t>
                  </w:r>
                  <w:proofErr w:type="spellEnd"/>
                  <w:r w:rsidRPr="0003098B">
                    <w:rPr>
                      <w:sz w:val="20"/>
                      <w:szCs w:val="20"/>
                    </w:rPr>
                    <w:t xml:space="preserve"> (they are a contact).</w:t>
                  </w:r>
                </w:p>
              </w:tc>
              <w:tc>
                <w:tcPr>
                  <w:tcW w:w="0" w:type="auto"/>
                  <w:shd w:val="clear" w:color="auto" w:fill="538135" w:themeFill="accent6" w:themeFillShade="BF"/>
                </w:tcPr>
                <w:p w:rsidR="00B61153" w:rsidRPr="0003098B" w:rsidRDefault="00B61153" w:rsidP="00B61153">
                  <w:pPr>
                    <w:jc w:val="left"/>
                    <w:rPr>
                      <w:sz w:val="20"/>
                      <w:szCs w:val="20"/>
                    </w:rPr>
                  </w:pPr>
                  <w:r w:rsidRPr="0003098B">
                    <w:rPr>
                      <w:sz w:val="20"/>
                      <w:szCs w:val="20"/>
                    </w:rPr>
                    <w:t>This is for children whose whole class bubble is having to isolate because they are all contacts of a child or staff member in the class who has tested positive.</w:t>
                  </w:r>
                </w:p>
              </w:tc>
              <w:tc>
                <w:tcPr>
                  <w:tcW w:w="0" w:type="auto"/>
                  <w:shd w:val="clear" w:color="auto" w:fill="2F5496" w:themeFill="accent5" w:themeFillShade="BF"/>
                </w:tcPr>
                <w:p w:rsidR="00B61153" w:rsidRPr="0003098B" w:rsidRDefault="00B61153" w:rsidP="00B61153">
                  <w:pPr>
                    <w:jc w:val="left"/>
                    <w:rPr>
                      <w:color w:val="FFFFFF" w:themeColor="background1"/>
                      <w:sz w:val="20"/>
                      <w:szCs w:val="20"/>
                    </w:rPr>
                  </w:pPr>
                  <w:r w:rsidRPr="0003098B">
                    <w:rPr>
                      <w:color w:val="FFFFFF" w:themeColor="background1"/>
                      <w:sz w:val="20"/>
                      <w:szCs w:val="20"/>
                    </w:rPr>
                    <w:t>This is every child who is unable to attend school because of a nation-wide extended lockdown closure.</w:t>
                  </w:r>
                </w:p>
              </w:tc>
            </w:tr>
            <w:tr w:rsidR="00B61153" w:rsidTr="00214D1B">
              <w:tc>
                <w:tcPr>
                  <w:tcW w:w="0" w:type="auto"/>
                </w:tcPr>
                <w:p w:rsidR="00B61153" w:rsidRPr="0003098B" w:rsidRDefault="00B61153" w:rsidP="00B61153">
                  <w:pPr>
                    <w:rPr>
                      <w:sz w:val="20"/>
                      <w:szCs w:val="20"/>
                    </w:rPr>
                  </w:pPr>
                  <w:r w:rsidRPr="0003098B">
                    <w:rPr>
                      <w:color w:val="FF0000"/>
                      <w:sz w:val="20"/>
                      <w:szCs w:val="20"/>
                    </w:rPr>
                    <w:t>How will the learning be structured?</w:t>
                  </w:r>
                </w:p>
              </w:tc>
              <w:tc>
                <w:tcPr>
                  <w:tcW w:w="0" w:type="auto"/>
                  <w:shd w:val="clear" w:color="auto" w:fill="FFF2CC" w:themeFill="accent4" w:themeFillTint="33"/>
                </w:tcPr>
                <w:p w:rsidR="00B61153" w:rsidRPr="0003098B" w:rsidRDefault="00B61153" w:rsidP="00B61153">
                  <w:pPr>
                    <w:jc w:val="left"/>
                    <w:rPr>
                      <w:sz w:val="20"/>
                      <w:szCs w:val="20"/>
                    </w:rPr>
                  </w:pPr>
                  <w:r w:rsidRPr="0003098B">
                    <w:rPr>
                      <w:sz w:val="20"/>
                      <w:szCs w:val="20"/>
                    </w:rPr>
                    <w:t>As the teacher will still be teaching the rest of the class in school, children will have access to generic daily Reading, Writing and Maths teaching &amp; tasks via:</w:t>
                  </w:r>
                </w:p>
                <w:p w:rsidR="00B61153" w:rsidRPr="0003098B" w:rsidRDefault="00B61153" w:rsidP="00B61153">
                  <w:pPr>
                    <w:jc w:val="left"/>
                    <w:rPr>
                      <w:sz w:val="20"/>
                      <w:szCs w:val="20"/>
                    </w:rPr>
                  </w:pPr>
                </w:p>
                <w:p w:rsidR="00B61153" w:rsidRPr="0003098B" w:rsidRDefault="00B61153" w:rsidP="00B61153">
                  <w:pPr>
                    <w:jc w:val="left"/>
                    <w:rPr>
                      <w:sz w:val="20"/>
                      <w:szCs w:val="20"/>
                    </w:rPr>
                  </w:pPr>
                  <w:r w:rsidRPr="0003098B">
                    <w:rPr>
                      <w:sz w:val="20"/>
                      <w:szCs w:val="20"/>
                    </w:rPr>
                    <w:t xml:space="preserve">Web tutorials from the National Oak Academy or BBC </w:t>
                  </w:r>
                  <w:proofErr w:type="spellStart"/>
                  <w:r w:rsidRPr="0003098B">
                    <w:rPr>
                      <w:sz w:val="20"/>
                      <w:szCs w:val="20"/>
                    </w:rPr>
                    <w:t>Bitesize</w:t>
                  </w:r>
                  <w:proofErr w:type="spellEnd"/>
                </w:p>
                <w:p w:rsidR="00B61153" w:rsidRPr="0003098B" w:rsidRDefault="00B61153" w:rsidP="00B61153">
                  <w:pPr>
                    <w:jc w:val="left"/>
                    <w:rPr>
                      <w:sz w:val="20"/>
                      <w:szCs w:val="20"/>
                    </w:rPr>
                  </w:pPr>
                </w:p>
                <w:p w:rsidR="00B61153" w:rsidRPr="0003098B" w:rsidRDefault="00B61153" w:rsidP="00B61153">
                  <w:pPr>
                    <w:jc w:val="left"/>
                    <w:rPr>
                      <w:sz w:val="20"/>
                      <w:szCs w:val="20"/>
                    </w:rPr>
                  </w:pPr>
                  <w:r w:rsidRPr="0003098B">
                    <w:rPr>
                      <w:sz w:val="20"/>
                      <w:szCs w:val="20"/>
                    </w:rPr>
                    <w:t>Paper activities (downloaded from the school website/Google Classroom or Class Dojo)</w:t>
                  </w:r>
                </w:p>
              </w:tc>
              <w:tc>
                <w:tcPr>
                  <w:tcW w:w="0" w:type="auto"/>
                  <w:shd w:val="clear" w:color="auto" w:fill="E2EFD9" w:themeFill="accent6" w:themeFillTint="33"/>
                </w:tcPr>
                <w:p w:rsidR="00B61153" w:rsidRPr="0003098B" w:rsidRDefault="00B61153" w:rsidP="00B61153">
                  <w:pPr>
                    <w:jc w:val="left"/>
                    <w:rPr>
                      <w:sz w:val="20"/>
                      <w:szCs w:val="20"/>
                    </w:rPr>
                  </w:pPr>
                  <w:r w:rsidRPr="0003098B">
                    <w:rPr>
                      <w:sz w:val="20"/>
                      <w:szCs w:val="20"/>
                    </w:rPr>
                    <w:t xml:space="preserve">As the whole class will be working from home, the teacher will teach a special unit of work designed for a </w:t>
                  </w:r>
                  <w:proofErr w:type="gramStart"/>
                  <w:r w:rsidRPr="0003098B">
                    <w:rPr>
                      <w:sz w:val="20"/>
                      <w:szCs w:val="20"/>
                    </w:rPr>
                    <w:t>two week</w:t>
                  </w:r>
                  <w:proofErr w:type="gramEnd"/>
                  <w:r w:rsidRPr="0003098B">
                    <w:rPr>
                      <w:sz w:val="20"/>
                      <w:szCs w:val="20"/>
                    </w:rPr>
                    <w:t xml:space="preserve"> bubble closure. It will include daily Reading, Writing and Maths teaching:</w:t>
                  </w:r>
                </w:p>
                <w:p w:rsidR="00B61153" w:rsidRPr="0003098B" w:rsidRDefault="00B61153" w:rsidP="00B61153">
                  <w:pPr>
                    <w:jc w:val="left"/>
                    <w:rPr>
                      <w:rStyle w:val="CommentReference"/>
                      <w:sz w:val="20"/>
                      <w:szCs w:val="20"/>
                    </w:rPr>
                  </w:pPr>
                  <w:r w:rsidRPr="0003098B">
                    <w:rPr>
                      <w:rStyle w:val="CommentReference"/>
                      <w:sz w:val="20"/>
                      <w:szCs w:val="20"/>
                    </w:rPr>
                    <w:t>Regular recorded or live teaching.</w:t>
                  </w:r>
                </w:p>
                <w:p w:rsidR="00B61153" w:rsidRPr="0003098B" w:rsidRDefault="00B61153" w:rsidP="00B61153">
                  <w:pPr>
                    <w:jc w:val="left"/>
                    <w:rPr>
                      <w:sz w:val="16"/>
                      <w:szCs w:val="16"/>
                    </w:rPr>
                  </w:pPr>
                </w:p>
                <w:p w:rsidR="00B61153" w:rsidRPr="0003098B" w:rsidRDefault="00B61153" w:rsidP="00B61153">
                  <w:pPr>
                    <w:jc w:val="left"/>
                    <w:rPr>
                      <w:sz w:val="20"/>
                      <w:szCs w:val="20"/>
                    </w:rPr>
                  </w:pPr>
                  <w:r w:rsidRPr="0003098B">
                    <w:rPr>
                      <w:sz w:val="20"/>
                      <w:szCs w:val="20"/>
                    </w:rPr>
                    <w:t>Video tutorials made by the teacher or other recommended professionals</w:t>
                  </w:r>
                </w:p>
                <w:p w:rsidR="00B61153" w:rsidRPr="0003098B" w:rsidRDefault="00B61153" w:rsidP="00B61153">
                  <w:pPr>
                    <w:jc w:val="left"/>
                    <w:rPr>
                      <w:sz w:val="20"/>
                      <w:szCs w:val="20"/>
                    </w:rPr>
                  </w:pPr>
                  <w:r w:rsidRPr="0003098B">
                    <w:rPr>
                      <w:sz w:val="20"/>
                      <w:szCs w:val="20"/>
                    </w:rPr>
                    <w:t>Individual paper activities –maths textbook or printed worksheets (sent, where possible, home in advance with the bubble closure pack)</w:t>
                  </w:r>
                </w:p>
                <w:p w:rsidR="00B61153" w:rsidRPr="0003098B" w:rsidRDefault="00B61153" w:rsidP="00B61153">
                  <w:pPr>
                    <w:jc w:val="left"/>
                    <w:rPr>
                      <w:sz w:val="20"/>
                      <w:szCs w:val="20"/>
                    </w:rPr>
                  </w:pPr>
                  <w:r w:rsidRPr="0003098B">
                    <w:rPr>
                      <w:sz w:val="20"/>
                      <w:szCs w:val="20"/>
                    </w:rPr>
                    <w:t xml:space="preserve">Regular (via Zoom) feedback sessions in small group to support learning and address </w:t>
                  </w:r>
                  <w:proofErr w:type="spellStart"/>
                  <w:r w:rsidRPr="0003098B">
                    <w:rPr>
                      <w:sz w:val="20"/>
                      <w:szCs w:val="20"/>
                    </w:rPr>
                    <w:t>mis</w:t>
                  </w:r>
                  <w:proofErr w:type="spellEnd"/>
                  <w:r w:rsidRPr="0003098B">
                    <w:rPr>
                      <w:sz w:val="20"/>
                      <w:szCs w:val="20"/>
                    </w:rPr>
                    <w:t>-conceptions</w:t>
                  </w:r>
                </w:p>
              </w:tc>
              <w:tc>
                <w:tcPr>
                  <w:tcW w:w="0" w:type="auto"/>
                  <w:shd w:val="clear" w:color="auto" w:fill="DEEAF6" w:themeFill="accent1" w:themeFillTint="33"/>
                </w:tcPr>
                <w:p w:rsidR="00B61153" w:rsidRPr="0003098B" w:rsidRDefault="00B61153" w:rsidP="00B61153">
                  <w:pPr>
                    <w:jc w:val="left"/>
                    <w:rPr>
                      <w:sz w:val="20"/>
                      <w:szCs w:val="20"/>
                    </w:rPr>
                  </w:pPr>
                  <w:r w:rsidRPr="0003098B">
                    <w:rPr>
                      <w:sz w:val="20"/>
                      <w:szCs w:val="20"/>
                    </w:rPr>
                    <w:t>As the whole year group will be absent from school for an extended period of tim</w:t>
                  </w:r>
                  <w:r w:rsidRPr="0003098B">
                    <w:rPr>
                      <w:sz w:val="20"/>
                      <w:szCs w:val="20"/>
                      <w:shd w:val="clear" w:color="auto" w:fill="DEEAF6" w:themeFill="accent1" w:themeFillTint="33"/>
                    </w:rPr>
                    <w:t>e</w:t>
                  </w:r>
                  <w:r w:rsidRPr="0003098B">
                    <w:rPr>
                      <w:sz w:val="20"/>
                      <w:szCs w:val="20"/>
                    </w:rPr>
                    <w:t>, year group teachers will work in teams to support home learning.  In line with Government recommendations it will include at least 3 hours for KS1 and 4 hours a day of learning for KS2, including: Reading/phonics or spelling, Writing and Maths lesson &amp; Enquiry activities linked to other curriculum areas (see detailed plan over for details):</w:t>
                  </w:r>
                </w:p>
                <w:p w:rsidR="00B61153" w:rsidRPr="00B61153" w:rsidRDefault="00B61153" w:rsidP="00B61153">
                  <w:pPr>
                    <w:jc w:val="left"/>
                    <w:rPr>
                      <w:sz w:val="20"/>
                      <w:szCs w:val="20"/>
                    </w:rPr>
                  </w:pPr>
                  <w:r w:rsidRPr="00B61153">
                    <w:rPr>
                      <w:sz w:val="20"/>
                      <w:szCs w:val="20"/>
                    </w:rPr>
                    <w:t xml:space="preserve">Regular recorded or live teaching </w:t>
                  </w:r>
                </w:p>
                <w:p w:rsidR="00B61153" w:rsidRPr="00B61153" w:rsidRDefault="00B61153" w:rsidP="00B61153">
                  <w:pPr>
                    <w:jc w:val="left"/>
                    <w:rPr>
                      <w:sz w:val="20"/>
                      <w:szCs w:val="20"/>
                    </w:rPr>
                  </w:pPr>
                  <w:r w:rsidRPr="00B61153">
                    <w:rPr>
                      <w:sz w:val="20"/>
                      <w:szCs w:val="20"/>
                    </w:rPr>
                    <w:t>Video tutorials made by the teacher or other recommended professionals</w:t>
                  </w:r>
                </w:p>
                <w:p w:rsidR="00B61153" w:rsidRPr="00B61153" w:rsidRDefault="00B61153" w:rsidP="00B61153">
                  <w:pPr>
                    <w:jc w:val="left"/>
                    <w:rPr>
                      <w:sz w:val="20"/>
                      <w:szCs w:val="20"/>
                    </w:rPr>
                  </w:pPr>
                  <w:r w:rsidRPr="00B61153">
                    <w:rPr>
                      <w:sz w:val="20"/>
                      <w:szCs w:val="20"/>
                    </w:rPr>
                    <w:t>Activities embedded within videos/ slides to reduce need for printing &amp; use of textbook.</w:t>
                  </w:r>
                </w:p>
                <w:p w:rsidR="00B61153" w:rsidRPr="00B61153" w:rsidRDefault="00B61153" w:rsidP="00B61153">
                  <w:pPr>
                    <w:jc w:val="left"/>
                    <w:rPr>
                      <w:sz w:val="20"/>
                      <w:szCs w:val="20"/>
                    </w:rPr>
                  </w:pPr>
                  <w:r w:rsidRPr="00B61153">
                    <w:rPr>
                      <w:sz w:val="20"/>
                      <w:szCs w:val="20"/>
                    </w:rPr>
                    <w:t>Regular Live (Zoom) feedback sessions in small groups.</w:t>
                  </w:r>
                </w:p>
                <w:p w:rsidR="00B61153" w:rsidRPr="00B61153" w:rsidRDefault="00B61153" w:rsidP="00B61153">
                  <w:pPr>
                    <w:jc w:val="left"/>
                    <w:rPr>
                      <w:sz w:val="20"/>
                      <w:szCs w:val="20"/>
                    </w:rPr>
                  </w:pPr>
                  <w:r w:rsidRPr="00B61153">
                    <w:rPr>
                      <w:sz w:val="20"/>
                      <w:szCs w:val="20"/>
                    </w:rPr>
                    <w:t>Daily lessons linked to other curriculum subject.</w:t>
                  </w:r>
                </w:p>
              </w:tc>
            </w:tr>
            <w:tr w:rsidR="00B61153" w:rsidTr="00214D1B">
              <w:tc>
                <w:tcPr>
                  <w:tcW w:w="0" w:type="auto"/>
                </w:tcPr>
                <w:p w:rsidR="00B61153" w:rsidRPr="0003098B" w:rsidRDefault="00B61153" w:rsidP="00B61153">
                  <w:pPr>
                    <w:rPr>
                      <w:sz w:val="20"/>
                      <w:szCs w:val="20"/>
                    </w:rPr>
                  </w:pPr>
                  <w:r w:rsidRPr="0055254F">
                    <w:rPr>
                      <w:color w:val="FF0000"/>
                      <w:sz w:val="20"/>
                      <w:szCs w:val="20"/>
                    </w:rPr>
                    <w:t>How will my child access the work?</w:t>
                  </w:r>
                </w:p>
              </w:tc>
              <w:tc>
                <w:tcPr>
                  <w:tcW w:w="0" w:type="auto"/>
                  <w:shd w:val="clear" w:color="auto" w:fill="FFF2CC" w:themeFill="accent4" w:themeFillTint="33"/>
                </w:tcPr>
                <w:p w:rsidR="00B61153" w:rsidRPr="0003098B" w:rsidRDefault="00B61153" w:rsidP="00B61153">
                  <w:pPr>
                    <w:jc w:val="left"/>
                    <w:rPr>
                      <w:sz w:val="20"/>
                      <w:szCs w:val="20"/>
                    </w:rPr>
                  </w:pPr>
                  <w:r w:rsidRPr="0003098B">
                    <w:rPr>
                      <w:sz w:val="20"/>
                      <w:szCs w:val="20"/>
                    </w:rPr>
                    <w:t xml:space="preserve">Your child’s class teacher will have uploaded an overview of the terms work on the school website.  This is always </w:t>
                  </w:r>
                  <w:r w:rsidRPr="0003098B">
                    <w:rPr>
                      <w:sz w:val="20"/>
                      <w:szCs w:val="20"/>
                    </w:rPr>
                    <w:lastRenderedPageBreak/>
                    <w:t>available if your child is suddenly asked to self-isolate.  Class Teacher may also ask you to complete with your child other activities.</w:t>
                  </w:r>
                </w:p>
                <w:p w:rsidR="00B61153" w:rsidRPr="0003098B" w:rsidRDefault="00B61153" w:rsidP="00B61153">
                  <w:pPr>
                    <w:jc w:val="left"/>
                    <w:rPr>
                      <w:sz w:val="20"/>
                      <w:szCs w:val="20"/>
                    </w:rPr>
                  </w:pPr>
                </w:p>
                <w:p w:rsidR="00B61153" w:rsidRPr="0003098B" w:rsidRDefault="00B61153" w:rsidP="00B61153">
                  <w:pPr>
                    <w:jc w:val="left"/>
                    <w:rPr>
                      <w:sz w:val="20"/>
                      <w:szCs w:val="20"/>
                    </w:rPr>
                  </w:pPr>
                </w:p>
              </w:tc>
              <w:tc>
                <w:tcPr>
                  <w:tcW w:w="0" w:type="auto"/>
                  <w:shd w:val="clear" w:color="auto" w:fill="E2EFD9" w:themeFill="accent6" w:themeFillTint="33"/>
                </w:tcPr>
                <w:p w:rsidR="00B61153" w:rsidRPr="0003098B" w:rsidRDefault="00B61153" w:rsidP="00B61153">
                  <w:pPr>
                    <w:jc w:val="left"/>
                    <w:rPr>
                      <w:sz w:val="20"/>
                      <w:szCs w:val="20"/>
                    </w:rPr>
                  </w:pPr>
                  <w:r w:rsidRPr="0003098B">
                    <w:rPr>
                      <w:sz w:val="20"/>
                      <w:szCs w:val="20"/>
                    </w:rPr>
                    <w:lastRenderedPageBreak/>
                    <w:t xml:space="preserve">The year group teacher responsible for home learning that week will post on </w:t>
                  </w:r>
                  <w:r w:rsidRPr="0003098B">
                    <w:rPr>
                      <w:sz w:val="20"/>
                      <w:szCs w:val="20"/>
                    </w:rPr>
                    <w:lastRenderedPageBreak/>
                    <w:t>Google Classroom or Class Dojo a daily or weekly timetable. It will include a summary of the work to be completed each day.</w:t>
                  </w:r>
                </w:p>
                <w:p w:rsidR="00B61153" w:rsidRPr="0003098B" w:rsidRDefault="00B61153" w:rsidP="00B61153">
                  <w:pPr>
                    <w:jc w:val="left"/>
                    <w:rPr>
                      <w:sz w:val="20"/>
                      <w:szCs w:val="20"/>
                    </w:rPr>
                  </w:pPr>
                </w:p>
                <w:p w:rsidR="00B61153" w:rsidRPr="0003098B" w:rsidRDefault="00B61153" w:rsidP="00B61153">
                  <w:pPr>
                    <w:jc w:val="left"/>
                    <w:rPr>
                      <w:sz w:val="20"/>
                      <w:szCs w:val="20"/>
                    </w:rPr>
                  </w:pPr>
                  <w:r w:rsidRPr="0003098B">
                    <w:rPr>
                      <w:sz w:val="20"/>
                      <w:szCs w:val="20"/>
                    </w:rPr>
                    <w:t>All worksheets and links will be also be posted on Google Classroom and where needed Class Dojo. To support access work may sometimes be emailed to you by the office on request to them should you need.</w:t>
                  </w:r>
                </w:p>
              </w:tc>
              <w:tc>
                <w:tcPr>
                  <w:tcW w:w="0" w:type="auto"/>
                  <w:shd w:val="clear" w:color="auto" w:fill="DEEAF6" w:themeFill="accent1" w:themeFillTint="33"/>
                </w:tcPr>
                <w:p w:rsidR="00B61153" w:rsidRPr="0003098B" w:rsidRDefault="00B61153" w:rsidP="00B61153">
                  <w:pPr>
                    <w:jc w:val="left"/>
                    <w:rPr>
                      <w:sz w:val="20"/>
                      <w:szCs w:val="20"/>
                    </w:rPr>
                  </w:pPr>
                  <w:r w:rsidRPr="0003098B">
                    <w:rPr>
                      <w:sz w:val="20"/>
                      <w:szCs w:val="20"/>
                    </w:rPr>
                    <w:lastRenderedPageBreak/>
                    <w:t xml:space="preserve">The year group teacher responsible for home learning that week will post on Google </w:t>
                  </w:r>
                  <w:r w:rsidRPr="0003098B">
                    <w:rPr>
                      <w:sz w:val="20"/>
                      <w:szCs w:val="20"/>
                    </w:rPr>
                    <w:lastRenderedPageBreak/>
                    <w:t>Classroom or Class Dojo a daily or weekly timetable. It will include a summary of the work to be completed each day.</w:t>
                  </w:r>
                </w:p>
                <w:p w:rsidR="00B61153" w:rsidRPr="0003098B" w:rsidRDefault="00B61153" w:rsidP="00B61153">
                  <w:pPr>
                    <w:jc w:val="left"/>
                    <w:rPr>
                      <w:sz w:val="20"/>
                      <w:szCs w:val="20"/>
                    </w:rPr>
                  </w:pPr>
                </w:p>
                <w:p w:rsidR="00B61153" w:rsidRPr="0003098B" w:rsidRDefault="00B61153" w:rsidP="00B61153">
                  <w:pPr>
                    <w:jc w:val="left"/>
                    <w:rPr>
                      <w:sz w:val="20"/>
                      <w:szCs w:val="20"/>
                    </w:rPr>
                  </w:pPr>
                  <w:r w:rsidRPr="0003098B">
                    <w:rPr>
                      <w:sz w:val="20"/>
                      <w:szCs w:val="20"/>
                    </w:rPr>
                    <w:t>Recorded lessons will be made available and all paper activities and links will also be uploaded to Google Classroom/ Class Dojo.</w:t>
                  </w:r>
                </w:p>
                <w:p w:rsidR="00B61153" w:rsidRPr="0003098B" w:rsidRDefault="00B61153" w:rsidP="00B61153">
                  <w:pPr>
                    <w:jc w:val="left"/>
                    <w:rPr>
                      <w:sz w:val="20"/>
                      <w:szCs w:val="20"/>
                    </w:rPr>
                  </w:pPr>
                </w:p>
                <w:p w:rsidR="00B61153" w:rsidRPr="0003098B" w:rsidRDefault="00B61153" w:rsidP="00B61153">
                  <w:pPr>
                    <w:jc w:val="left"/>
                    <w:rPr>
                      <w:sz w:val="20"/>
                      <w:szCs w:val="20"/>
                    </w:rPr>
                  </w:pPr>
                  <w:r w:rsidRPr="0003098B">
                    <w:rPr>
                      <w:sz w:val="20"/>
                      <w:szCs w:val="20"/>
                    </w:rPr>
                    <w:t>Where possible activities will be paperless to reduce the need to print work.</w:t>
                  </w:r>
                </w:p>
              </w:tc>
            </w:tr>
            <w:tr w:rsidR="00B61153" w:rsidTr="00214D1B">
              <w:tc>
                <w:tcPr>
                  <w:tcW w:w="0" w:type="auto"/>
                </w:tcPr>
                <w:p w:rsidR="00B61153" w:rsidRPr="0055254F" w:rsidRDefault="00B61153" w:rsidP="00B61153">
                  <w:pPr>
                    <w:rPr>
                      <w:color w:val="FF0000"/>
                      <w:sz w:val="20"/>
                      <w:szCs w:val="20"/>
                    </w:rPr>
                  </w:pPr>
                  <w:r w:rsidRPr="0055254F">
                    <w:rPr>
                      <w:color w:val="FF0000"/>
                      <w:sz w:val="20"/>
                      <w:szCs w:val="20"/>
                    </w:rPr>
                    <w:lastRenderedPageBreak/>
                    <w:t>What will the work include?</w:t>
                  </w:r>
                </w:p>
              </w:tc>
              <w:tc>
                <w:tcPr>
                  <w:tcW w:w="0" w:type="auto"/>
                  <w:shd w:val="clear" w:color="auto" w:fill="FFF2CC" w:themeFill="accent4" w:themeFillTint="33"/>
                </w:tcPr>
                <w:p w:rsidR="00B61153" w:rsidRPr="0055254F" w:rsidRDefault="00B61153" w:rsidP="00B61153">
                  <w:pPr>
                    <w:jc w:val="left"/>
                    <w:rPr>
                      <w:sz w:val="20"/>
                      <w:szCs w:val="20"/>
                    </w:rPr>
                  </w:pPr>
                  <w:r w:rsidRPr="0055254F">
                    <w:rPr>
                      <w:sz w:val="20"/>
                      <w:szCs w:val="20"/>
                    </w:rPr>
                    <w:t xml:space="preserve">Support to access age related daily Maths tutorials and activities using tools like BBC </w:t>
                  </w:r>
                  <w:proofErr w:type="spellStart"/>
                  <w:r w:rsidRPr="0055254F">
                    <w:rPr>
                      <w:sz w:val="20"/>
                      <w:szCs w:val="20"/>
                    </w:rPr>
                    <w:t>Bitesize</w:t>
                  </w:r>
                  <w:proofErr w:type="spellEnd"/>
                  <w:r w:rsidRPr="0055254F">
                    <w:rPr>
                      <w:sz w:val="20"/>
                      <w:szCs w:val="20"/>
                    </w:rPr>
                    <w:t xml:space="preserve"> and The Oak Academy.</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 xml:space="preserve">Support to access Writing </w:t>
                  </w:r>
                  <w:proofErr w:type="gramStart"/>
                  <w:r w:rsidRPr="0055254F">
                    <w:rPr>
                      <w:sz w:val="20"/>
                      <w:szCs w:val="20"/>
                    </w:rPr>
                    <w:t>prompts(</w:t>
                  </w:r>
                  <w:proofErr w:type="gramEnd"/>
                  <w:r w:rsidRPr="0055254F">
                    <w:rPr>
                      <w:sz w:val="20"/>
                      <w:szCs w:val="20"/>
                    </w:rPr>
                    <w:t>Grammar</w:t>
                  </w:r>
                  <w:r>
                    <w:rPr>
                      <w:sz w:val="20"/>
                      <w:szCs w:val="20"/>
                    </w:rPr>
                    <w:t xml:space="preserve"> </w:t>
                  </w:r>
                  <w:r w:rsidRPr="0055254F">
                    <w:rPr>
                      <w:sz w:val="20"/>
                      <w:szCs w:val="20"/>
                    </w:rPr>
                    <w:t>/</w:t>
                  </w:r>
                  <w:r>
                    <w:rPr>
                      <w:sz w:val="20"/>
                      <w:szCs w:val="20"/>
                    </w:rPr>
                    <w:t xml:space="preserve"> </w:t>
                  </w:r>
                  <w:r w:rsidRPr="0055254F">
                    <w:rPr>
                      <w:sz w:val="20"/>
                      <w:szCs w:val="20"/>
                    </w:rPr>
                    <w:t>spelling) tutorials and activities using recognised support programmes and sites.</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Support to access daily Phonics/Spelling/</w:t>
                  </w:r>
                  <w:proofErr w:type="gramStart"/>
                  <w:r w:rsidRPr="0055254F">
                    <w:rPr>
                      <w:sz w:val="20"/>
                      <w:szCs w:val="20"/>
                    </w:rPr>
                    <w:t>Reading  activities</w:t>
                  </w:r>
                  <w:proofErr w:type="gramEnd"/>
                  <w:r w:rsidRPr="0055254F">
                    <w:rPr>
                      <w:sz w:val="20"/>
                      <w:szCs w:val="20"/>
                    </w:rPr>
                    <w:t xml:space="preserve"> and resources on line.</w:t>
                  </w:r>
                </w:p>
                <w:p w:rsidR="00B61153" w:rsidRPr="0055254F" w:rsidRDefault="00B61153" w:rsidP="00B61153">
                  <w:pPr>
                    <w:pStyle w:val="ListParagraph"/>
                    <w:jc w:val="both"/>
                    <w:rPr>
                      <w:sz w:val="20"/>
                      <w:szCs w:val="20"/>
                    </w:rPr>
                  </w:pPr>
                </w:p>
              </w:tc>
              <w:tc>
                <w:tcPr>
                  <w:tcW w:w="0" w:type="auto"/>
                  <w:shd w:val="clear" w:color="auto" w:fill="E2EFD9" w:themeFill="accent6" w:themeFillTint="33"/>
                </w:tcPr>
                <w:p w:rsidR="00B61153" w:rsidRPr="0055254F" w:rsidRDefault="00B61153" w:rsidP="00B61153">
                  <w:pPr>
                    <w:jc w:val="left"/>
                    <w:rPr>
                      <w:sz w:val="20"/>
                      <w:szCs w:val="20"/>
                    </w:rPr>
                  </w:pPr>
                  <w:r w:rsidRPr="0055254F">
                    <w:rPr>
                      <w:sz w:val="20"/>
                      <w:szCs w:val="20"/>
                    </w:rPr>
                    <w:t>Regular live calls with whole class linked to well-being and learning activities</w:t>
                  </w:r>
                  <w:r>
                    <w:rPr>
                      <w:sz w:val="20"/>
                      <w:szCs w:val="20"/>
                    </w:rPr>
                    <w:t xml:space="preserve"> </w:t>
                  </w:r>
                  <w:r w:rsidRPr="0055254F">
                    <w:rPr>
                      <w:sz w:val="20"/>
                      <w:szCs w:val="20"/>
                    </w:rPr>
                    <w:t xml:space="preserve">/ SDI and addressing </w:t>
                  </w:r>
                  <w:proofErr w:type="spellStart"/>
                  <w:r w:rsidRPr="0055254F">
                    <w:rPr>
                      <w:sz w:val="20"/>
                      <w:szCs w:val="20"/>
                    </w:rPr>
                    <w:t>mis</w:t>
                  </w:r>
                  <w:proofErr w:type="spellEnd"/>
                  <w:r w:rsidRPr="0055254F">
                    <w:rPr>
                      <w:sz w:val="20"/>
                      <w:szCs w:val="20"/>
                    </w:rPr>
                    <w:t>-conceptions.</w:t>
                  </w:r>
                </w:p>
                <w:p w:rsidR="00B61153" w:rsidRPr="0055254F" w:rsidRDefault="00B61153" w:rsidP="00B61153">
                  <w:pPr>
                    <w:jc w:val="left"/>
                    <w:rPr>
                      <w:sz w:val="16"/>
                      <w:szCs w:val="16"/>
                    </w:rPr>
                  </w:pPr>
                </w:p>
                <w:p w:rsidR="00B61153" w:rsidRPr="0055254F" w:rsidRDefault="00B61153" w:rsidP="00B61153">
                  <w:pPr>
                    <w:jc w:val="left"/>
                    <w:rPr>
                      <w:sz w:val="20"/>
                      <w:szCs w:val="20"/>
                    </w:rPr>
                  </w:pPr>
                  <w:r w:rsidRPr="0055254F">
                    <w:rPr>
                      <w:sz w:val="20"/>
                      <w:szCs w:val="20"/>
                    </w:rPr>
                    <w:t>Independent reading (20mins) using sites like Collins Open Page as well as reading for pleasure.</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English activities and learning support materials.</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Maths learning activities and support materials linked to White Rose materials and Power Maths.</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 xml:space="preserve">Access to activities on line via My Maths and </w:t>
                  </w:r>
                  <w:proofErr w:type="spellStart"/>
                  <w:r w:rsidRPr="0055254F">
                    <w:rPr>
                      <w:sz w:val="20"/>
                      <w:szCs w:val="20"/>
                    </w:rPr>
                    <w:t>TTRockstars</w:t>
                  </w:r>
                  <w:proofErr w:type="spellEnd"/>
                  <w:r w:rsidRPr="0055254F">
                    <w:rPr>
                      <w:sz w:val="20"/>
                      <w:szCs w:val="20"/>
                    </w:rPr>
                    <w:t>.</w:t>
                  </w:r>
                </w:p>
              </w:tc>
              <w:tc>
                <w:tcPr>
                  <w:tcW w:w="0" w:type="auto"/>
                  <w:shd w:val="clear" w:color="auto" w:fill="DEEAF6" w:themeFill="accent1" w:themeFillTint="33"/>
                </w:tcPr>
                <w:p w:rsidR="00B61153" w:rsidRPr="0055254F" w:rsidRDefault="00B61153" w:rsidP="00B61153">
                  <w:pPr>
                    <w:jc w:val="left"/>
                    <w:rPr>
                      <w:sz w:val="20"/>
                      <w:szCs w:val="20"/>
                    </w:rPr>
                  </w:pPr>
                  <w:r w:rsidRPr="0055254F">
                    <w:rPr>
                      <w:sz w:val="20"/>
                      <w:szCs w:val="20"/>
                    </w:rPr>
                    <w:t>Regular live Zoom calls with whole class/ groups to support learning and well-being</w:t>
                  </w:r>
                </w:p>
                <w:p w:rsidR="00B61153" w:rsidRDefault="00B61153" w:rsidP="00B61153">
                  <w:pPr>
                    <w:jc w:val="left"/>
                    <w:rPr>
                      <w:sz w:val="20"/>
                      <w:szCs w:val="20"/>
                    </w:rPr>
                  </w:pPr>
                </w:p>
                <w:p w:rsidR="00B61153" w:rsidRDefault="00B61153" w:rsidP="00B61153">
                  <w:pPr>
                    <w:jc w:val="left"/>
                    <w:rPr>
                      <w:sz w:val="20"/>
                      <w:szCs w:val="20"/>
                    </w:rPr>
                  </w:pPr>
                  <w:r w:rsidRPr="0055254F">
                    <w:rPr>
                      <w:sz w:val="20"/>
                      <w:szCs w:val="20"/>
                    </w:rPr>
                    <w:t>Full weekly reading activities- mapped to ensure curriculum coverage for cohort using Collins Open Page books and Pathways to Reading</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 xml:space="preserve">Full weekly English activities including aspects </w:t>
                  </w:r>
                  <w:proofErr w:type="spellStart"/>
                  <w:r w:rsidRPr="0055254F">
                    <w:rPr>
                      <w:sz w:val="20"/>
                      <w:szCs w:val="20"/>
                    </w:rPr>
                    <w:t>SPaG</w:t>
                  </w:r>
                  <w:proofErr w:type="spellEnd"/>
                  <w:r w:rsidRPr="0055254F">
                    <w:rPr>
                      <w:sz w:val="20"/>
                      <w:szCs w:val="20"/>
                    </w:rPr>
                    <w:t xml:space="preserve"> as well as writing</w:t>
                  </w:r>
                </w:p>
                <w:p w:rsidR="00B61153" w:rsidRDefault="00B61153" w:rsidP="00B61153">
                  <w:pPr>
                    <w:jc w:val="left"/>
                    <w:rPr>
                      <w:sz w:val="20"/>
                      <w:szCs w:val="20"/>
                    </w:rPr>
                  </w:pPr>
                </w:p>
                <w:p w:rsidR="00B61153" w:rsidRPr="0055254F" w:rsidRDefault="00B61153" w:rsidP="00B61153">
                  <w:pPr>
                    <w:jc w:val="left"/>
                    <w:rPr>
                      <w:sz w:val="20"/>
                      <w:szCs w:val="20"/>
                    </w:rPr>
                  </w:pPr>
                  <w:r w:rsidRPr="0055254F">
                    <w:rPr>
                      <w:sz w:val="20"/>
                      <w:szCs w:val="20"/>
                    </w:rPr>
                    <w:t xml:space="preserve">Full weekly Maths activities using White Rose and other resources such as </w:t>
                  </w:r>
                  <w:proofErr w:type="spellStart"/>
                  <w:r w:rsidRPr="0055254F">
                    <w:rPr>
                      <w:sz w:val="20"/>
                      <w:szCs w:val="20"/>
                    </w:rPr>
                    <w:t>Mymaths</w:t>
                  </w:r>
                  <w:proofErr w:type="spellEnd"/>
                  <w:r w:rsidRPr="0055254F">
                    <w:rPr>
                      <w:sz w:val="20"/>
                      <w:szCs w:val="20"/>
                    </w:rPr>
                    <w:t xml:space="preserve">, and Power Maths. </w:t>
                  </w:r>
                </w:p>
                <w:p w:rsid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Daily Independent reading for pleasure.</w:t>
                  </w:r>
                </w:p>
                <w:p w:rsid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 xml:space="preserve">Daily set Maths practice on </w:t>
                  </w:r>
                  <w:proofErr w:type="spellStart"/>
                  <w:r w:rsidRPr="00B61153">
                    <w:rPr>
                      <w:sz w:val="20"/>
                      <w:szCs w:val="20"/>
                    </w:rPr>
                    <w:t>TTRockstars</w:t>
                  </w:r>
                  <w:proofErr w:type="spellEnd"/>
                  <w:r w:rsidRPr="00B61153">
                    <w:rPr>
                      <w:sz w:val="20"/>
                      <w:szCs w:val="20"/>
                    </w:rPr>
                    <w:t>. (KS2 only)</w:t>
                  </w:r>
                </w:p>
                <w:p w:rsid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Learning activities set on rolling programme to support broad and balanced curriculum delivery in time allocated – i.e. Science</w:t>
                  </w:r>
                  <w:r>
                    <w:rPr>
                      <w:sz w:val="20"/>
                      <w:szCs w:val="20"/>
                    </w:rPr>
                    <w:t xml:space="preserve"> </w:t>
                  </w:r>
                  <w:r w:rsidRPr="00B61153">
                    <w:rPr>
                      <w:sz w:val="20"/>
                      <w:szCs w:val="20"/>
                    </w:rPr>
                    <w:t>/</w:t>
                  </w:r>
                  <w:r>
                    <w:rPr>
                      <w:sz w:val="20"/>
                      <w:szCs w:val="20"/>
                    </w:rPr>
                    <w:t xml:space="preserve"> </w:t>
                  </w:r>
                  <w:r w:rsidRPr="00B61153">
                    <w:rPr>
                      <w:sz w:val="20"/>
                      <w:szCs w:val="20"/>
                    </w:rPr>
                    <w:t>History</w:t>
                  </w:r>
                  <w:r>
                    <w:rPr>
                      <w:sz w:val="20"/>
                      <w:szCs w:val="20"/>
                    </w:rPr>
                    <w:t xml:space="preserve"> </w:t>
                  </w:r>
                  <w:r w:rsidRPr="00B61153">
                    <w:rPr>
                      <w:sz w:val="20"/>
                      <w:szCs w:val="20"/>
                    </w:rPr>
                    <w:t>/</w:t>
                  </w:r>
                  <w:r>
                    <w:rPr>
                      <w:sz w:val="20"/>
                      <w:szCs w:val="20"/>
                    </w:rPr>
                    <w:t xml:space="preserve"> </w:t>
                  </w:r>
                  <w:r w:rsidRPr="00B61153">
                    <w:rPr>
                      <w:sz w:val="20"/>
                      <w:szCs w:val="20"/>
                    </w:rPr>
                    <w:t>Geography</w:t>
                  </w:r>
                  <w:r>
                    <w:rPr>
                      <w:sz w:val="20"/>
                      <w:szCs w:val="20"/>
                    </w:rPr>
                    <w:t xml:space="preserve"> </w:t>
                  </w:r>
                  <w:r w:rsidRPr="00B61153">
                    <w:rPr>
                      <w:sz w:val="20"/>
                      <w:szCs w:val="20"/>
                    </w:rPr>
                    <w:t>/</w:t>
                  </w:r>
                  <w:r>
                    <w:rPr>
                      <w:sz w:val="20"/>
                      <w:szCs w:val="20"/>
                    </w:rPr>
                    <w:t xml:space="preserve"> </w:t>
                  </w:r>
                  <w:r w:rsidRPr="00B61153">
                    <w:rPr>
                      <w:sz w:val="20"/>
                      <w:szCs w:val="20"/>
                    </w:rPr>
                    <w:t>Music</w:t>
                  </w:r>
                  <w:r>
                    <w:rPr>
                      <w:sz w:val="20"/>
                      <w:szCs w:val="20"/>
                    </w:rPr>
                    <w:t xml:space="preserve"> </w:t>
                  </w:r>
                  <w:r w:rsidRPr="00B61153">
                    <w:rPr>
                      <w:sz w:val="20"/>
                      <w:szCs w:val="20"/>
                    </w:rPr>
                    <w:t>/</w:t>
                  </w:r>
                  <w:r>
                    <w:rPr>
                      <w:sz w:val="20"/>
                      <w:szCs w:val="20"/>
                    </w:rPr>
                    <w:t xml:space="preserve"> </w:t>
                  </w:r>
                  <w:r w:rsidRPr="00B61153">
                    <w:rPr>
                      <w:sz w:val="20"/>
                      <w:szCs w:val="20"/>
                    </w:rPr>
                    <w:t>PHSCE</w:t>
                  </w:r>
                  <w:r>
                    <w:rPr>
                      <w:sz w:val="20"/>
                      <w:szCs w:val="20"/>
                    </w:rPr>
                    <w:t xml:space="preserve"> </w:t>
                  </w:r>
                  <w:r w:rsidRPr="00B61153">
                    <w:rPr>
                      <w:sz w:val="20"/>
                      <w:szCs w:val="20"/>
                    </w:rPr>
                    <w:t>/</w:t>
                  </w:r>
                  <w:r>
                    <w:rPr>
                      <w:sz w:val="20"/>
                      <w:szCs w:val="20"/>
                    </w:rPr>
                    <w:t xml:space="preserve"> </w:t>
                  </w:r>
                  <w:r w:rsidRPr="00B61153">
                    <w:rPr>
                      <w:sz w:val="20"/>
                      <w:szCs w:val="20"/>
                    </w:rPr>
                    <w:t>Art/DT.</w:t>
                  </w:r>
                </w:p>
                <w:p w:rsid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Weekly PE session and recommended activities to keep active.</w:t>
                  </w:r>
                </w:p>
                <w:p w:rsidR="00B61153" w:rsidRPr="0055254F" w:rsidRDefault="00B61153" w:rsidP="00B61153">
                  <w:pPr>
                    <w:jc w:val="left"/>
                    <w:rPr>
                      <w:sz w:val="20"/>
                      <w:szCs w:val="20"/>
                    </w:rPr>
                  </w:pPr>
                </w:p>
              </w:tc>
            </w:tr>
            <w:tr w:rsidR="00B61153" w:rsidTr="00214D1B">
              <w:tc>
                <w:tcPr>
                  <w:tcW w:w="0" w:type="auto"/>
                </w:tcPr>
                <w:p w:rsidR="00B61153" w:rsidRPr="00B61153" w:rsidRDefault="00B61153" w:rsidP="00B61153">
                  <w:pPr>
                    <w:rPr>
                      <w:color w:val="FF0000"/>
                      <w:sz w:val="20"/>
                      <w:szCs w:val="20"/>
                    </w:rPr>
                  </w:pPr>
                  <w:r w:rsidRPr="00B61153">
                    <w:rPr>
                      <w:color w:val="FF0000"/>
                      <w:sz w:val="20"/>
                      <w:szCs w:val="20"/>
                    </w:rPr>
                    <w:t xml:space="preserve">How will the teacher keep in </w:t>
                  </w:r>
                  <w:r w:rsidRPr="00B61153">
                    <w:rPr>
                      <w:color w:val="FF0000"/>
                      <w:sz w:val="20"/>
                      <w:szCs w:val="20"/>
                    </w:rPr>
                    <w:lastRenderedPageBreak/>
                    <w:t>touch with my child?</w:t>
                  </w:r>
                </w:p>
              </w:tc>
              <w:tc>
                <w:tcPr>
                  <w:tcW w:w="0" w:type="auto"/>
                  <w:shd w:val="clear" w:color="auto" w:fill="FFF2CC" w:themeFill="accent4" w:themeFillTint="33"/>
                </w:tcPr>
                <w:p w:rsidR="00B61153" w:rsidRPr="00B61153" w:rsidRDefault="00B61153" w:rsidP="00B61153">
                  <w:pPr>
                    <w:jc w:val="left"/>
                    <w:rPr>
                      <w:sz w:val="20"/>
                      <w:szCs w:val="20"/>
                    </w:rPr>
                  </w:pPr>
                  <w:r w:rsidRPr="00B61153">
                    <w:rPr>
                      <w:sz w:val="20"/>
                      <w:szCs w:val="20"/>
                    </w:rPr>
                    <w:lastRenderedPageBreak/>
                    <w:t xml:space="preserve">As this will be a short absence of 10 days, the teacher will Class Dojo the parent to check </w:t>
                  </w:r>
                  <w:r w:rsidRPr="00B61153">
                    <w:rPr>
                      <w:sz w:val="20"/>
                      <w:szCs w:val="20"/>
                    </w:rPr>
                    <w:lastRenderedPageBreak/>
                    <w:t>that they understand the home learning and be available via email/ messaging to respond to any queries at the end of the day.</w:t>
                  </w:r>
                </w:p>
                <w:p w:rsidR="00B61153" w:rsidRP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They may phone parents of children with Special Educational Needs or other vulnerabilities.</w:t>
                  </w:r>
                </w:p>
                <w:p w:rsidR="00B61153" w:rsidRP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Children with an EHCP will be supported in home learning through more regular contact with the support staff.</w:t>
                  </w:r>
                </w:p>
              </w:tc>
              <w:tc>
                <w:tcPr>
                  <w:tcW w:w="0" w:type="auto"/>
                  <w:shd w:val="clear" w:color="auto" w:fill="E2EFD9" w:themeFill="accent6" w:themeFillTint="33"/>
                </w:tcPr>
                <w:p w:rsidR="00B61153" w:rsidRPr="00B61153" w:rsidRDefault="00B61153" w:rsidP="00B61153">
                  <w:pPr>
                    <w:jc w:val="left"/>
                    <w:rPr>
                      <w:sz w:val="20"/>
                      <w:szCs w:val="20"/>
                    </w:rPr>
                  </w:pPr>
                  <w:r w:rsidRPr="00B61153">
                    <w:rPr>
                      <w:sz w:val="20"/>
                      <w:szCs w:val="20"/>
                    </w:rPr>
                    <w:lastRenderedPageBreak/>
                    <w:t>The teacher will meet with the class once a day via a live meeting.</w:t>
                  </w:r>
                </w:p>
                <w:p w:rsidR="00B61153" w:rsidRP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Children with an EHCP will be supported via additional contact with Teacher/Teaching Assistant staff to continue their bespoke curriculum or should they not be attending school.</w:t>
                  </w:r>
                </w:p>
              </w:tc>
              <w:tc>
                <w:tcPr>
                  <w:tcW w:w="0" w:type="auto"/>
                  <w:shd w:val="clear" w:color="auto" w:fill="DEEAF6" w:themeFill="accent1" w:themeFillTint="33"/>
                </w:tcPr>
                <w:p w:rsidR="00B61153" w:rsidRPr="00B61153" w:rsidRDefault="00B61153" w:rsidP="00B61153">
                  <w:pPr>
                    <w:jc w:val="left"/>
                    <w:rPr>
                      <w:sz w:val="20"/>
                      <w:szCs w:val="20"/>
                    </w:rPr>
                  </w:pPr>
                  <w:r w:rsidRPr="00B61153">
                    <w:rPr>
                      <w:sz w:val="20"/>
                      <w:szCs w:val="20"/>
                    </w:rPr>
                    <w:lastRenderedPageBreak/>
                    <w:t>The teacher will meet with the class once a day via a live meeting.</w:t>
                  </w:r>
                </w:p>
                <w:p w:rsidR="00B61153" w:rsidRPr="00B61153" w:rsidRDefault="00B61153" w:rsidP="00B61153">
                  <w:pPr>
                    <w:jc w:val="left"/>
                    <w:rPr>
                      <w:sz w:val="20"/>
                      <w:szCs w:val="20"/>
                    </w:rPr>
                  </w:pPr>
                </w:p>
                <w:p w:rsidR="00B61153" w:rsidRPr="00B61153" w:rsidRDefault="00B61153" w:rsidP="00B61153">
                  <w:pPr>
                    <w:jc w:val="left"/>
                    <w:rPr>
                      <w:sz w:val="20"/>
                      <w:szCs w:val="20"/>
                    </w:rPr>
                  </w:pPr>
                  <w:r w:rsidRPr="00B61153">
                    <w:rPr>
                      <w:sz w:val="20"/>
                      <w:szCs w:val="20"/>
                    </w:rPr>
                    <w:t>Children with an EHCP will be supported via additional contact with Teacher/Teaching Assistant staff to continue their bespoke curriculum or should they not be attending school.</w:t>
                  </w:r>
                </w:p>
              </w:tc>
            </w:tr>
            <w:tr w:rsidR="00B61153" w:rsidTr="00214D1B">
              <w:tc>
                <w:tcPr>
                  <w:tcW w:w="0" w:type="auto"/>
                </w:tcPr>
                <w:p w:rsidR="00B61153" w:rsidRPr="00B61153" w:rsidRDefault="00B61153" w:rsidP="00B61153">
                  <w:pPr>
                    <w:rPr>
                      <w:color w:val="FF0000"/>
                      <w:sz w:val="20"/>
                      <w:szCs w:val="20"/>
                    </w:rPr>
                  </w:pPr>
                  <w:r w:rsidRPr="00B61153">
                    <w:rPr>
                      <w:color w:val="FF0000"/>
                      <w:sz w:val="20"/>
                      <w:szCs w:val="20"/>
                    </w:rPr>
                    <w:lastRenderedPageBreak/>
                    <w:t>Will there be direct teaching or feedback?</w:t>
                  </w:r>
                </w:p>
              </w:tc>
              <w:tc>
                <w:tcPr>
                  <w:tcW w:w="0" w:type="auto"/>
                  <w:shd w:val="clear" w:color="auto" w:fill="FFF2CC" w:themeFill="accent4" w:themeFillTint="33"/>
                </w:tcPr>
                <w:p w:rsidR="00B61153" w:rsidRPr="00B61153" w:rsidRDefault="00B61153" w:rsidP="00B61153">
                  <w:pPr>
                    <w:jc w:val="both"/>
                    <w:rPr>
                      <w:sz w:val="20"/>
                      <w:szCs w:val="20"/>
                    </w:rPr>
                  </w:pPr>
                  <w:r w:rsidRPr="00B61153">
                    <w:rPr>
                      <w:b/>
                      <w:sz w:val="20"/>
                      <w:szCs w:val="20"/>
                    </w:rPr>
                    <w:t>No</w:t>
                  </w:r>
                  <w:r w:rsidRPr="00B61153">
                    <w:rPr>
                      <w:sz w:val="20"/>
                      <w:szCs w:val="20"/>
                    </w:rPr>
                    <w:t xml:space="preserve"> – the lesson tutorials will be from websites.  Work will be marked by the teacher once the child returns.</w:t>
                  </w:r>
                </w:p>
              </w:tc>
              <w:tc>
                <w:tcPr>
                  <w:tcW w:w="0" w:type="auto"/>
                  <w:shd w:val="clear" w:color="auto" w:fill="E2EFD9" w:themeFill="accent6" w:themeFillTint="33"/>
                </w:tcPr>
                <w:p w:rsidR="00B61153" w:rsidRPr="00B61153" w:rsidRDefault="00B61153" w:rsidP="00B61153">
                  <w:pPr>
                    <w:jc w:val="both"/>
                    <w:rPr>
                      <w:sz w:val="20"/>
                      <w:szCs w:val="20"/>
                    </w:rPr>
                  </w:pPr>
                  <w:r w:rsidRPr="00B61153">
                    <w:rPr>
                      <w:b/>
                      <w:sz w:val="20"/>
                      <w:szCs w:val="20"/>
                    </w:rPr>
                    <w:t>Yes</w:t>
                  </w:r>
                  <w:r w:rsidRPr="00B61153">
                    <w:rPr>
                      <w:sz w:val="20"/>
                      <w:szCs w:val="20"/>
                    </w:rPr>
                    <w:t xml:space="preserve"> – the teacher will provide this – responding within 24hrs of the work being returned on line.</w:t>
                  </w:r>
                </w:p>
                <w:p w:rsidR="00B61153" w:rsidRPr="00B61153" w:rsidRDefault="00B61153" w:rsidP="00B61153">
                  <w:pPr>
                    <w:jc w:val="both"/>
                    <w:rPr>
                      <w:sz w:val="20"/>
                      <w:szCs w:val="20"/>
                    </w:rPr>
                  </w:pPr>
                </w:p>
                <w:p w:rsidR="00B61153" w:rsidRPr="00B61153" w:rsidRDefault="00B61153" w:rsidP="00B61153">
                  <w:pPr>
                    <w:jc w:val="both"/>
                    <w:rPr>
                      <w:sz w:val="20"/>
                      <w:szCs w:val="20"/>
                    </w:rPr>
                  </w:pPr>
                  <w:r w:rsidRPr="00B61153">
                    <w:rPr>
                      <w:sz w:val="20"/>
                      <w:szCs w:val="20"/>
                    </w:rPr>
                    <w:t>Teacher/Teaching Assistants will provide individual feedback on reading, phonics and specific SEND support.</w:t>
                  </w:r>
                </w:p>
                <w:p w:rsidR="00B61153" w:rsidRPr="00B61153" w:rsidRDefault="00B61153" w:rsidP="00B61153">
                  <w:pPr>
                    <w:jc w:val="both"/>
                    <w:rPr>
                      <w:sz w:val="20"/>
                      <w:szCs w:val="20"/>
                    </w:rPr>
                  </w:pPr>
                </w:p>
              </w:tc>
              <w:tc>
                <w:tcPr>
                  <w:tcW w:w="0" w:type="auto"/>
                  <w:shd w:val="clear" w:color="auto" w:fill="DEEAF6" w:themeFill="accent1" w:themeFillTint="33"/>
                </w:tcPr>
                <w:p w:rsidR="00B61153" w:rsidRPr="00B61153" w:rsidRDefault="00B61153" w:rsidP="00B61153">
                  <w:pPr>
                    <w:jc w:val="both"/>
                    <w:rPr>
                      <w:sz w:val="20"/>
                      <w:szCs w:val="20"/>
                    </w:rPr>
                  </w:pPr>
                  <w:r w:rsidRPr="00B61153">
                    <w:rPr>
                      <w:b/>
                      <w:sz w:val="20"/>
                      <w:szCs w:val="20"/>
                    </w:rPr>
                    <w:t>Yes</w:t>
                  </w:r>
                  <w:r w:rsidRPr="00B61153">
                    <w:rPr>
                      <w:sz w:val="20"/>
                      <w:szCs w:val="20"/>
                    </w:rPr>
                    <w:t xml:space="preserve"> – the teacher will provide this – responding within 24hrs of the work being returned on line.</w:t>
                  </w:r>
                </w:p>
                <w:p w:rsidR="00B61153" w:rsidRPr="00B61153" w:rsidRDefault="00B61153" w:rsidP="00B61153">
                  <w:pPr>
                    <w:jc w:val="both"/>
                    <w:rPr>
                      <w:sz w:val="20"/>
                      <w:szCs w:val="20"/>
                    </w:rPr>
                  </w:pPr>
                </w:p>
                <w:p w:rsidR="00B61153" w:rsidRPr="00B61153" w:rsidRDefault="00B61153" w:rsidP="00B61153">
                  <w:pPr>
                    <w:jc w:val="both"/>
                    <w:rPr>
                      <w:sz w:val="20"/>
                      <w:szCs w:val="20"/>
                    </w:rPr>
                  </w:pPr>
                  <w:r w:rsidRPr="00B61153">
                    <w:rPr>
                      <w:sz w:val="20"/>
                      <w:szCs w:val="20"/>
                    </w:rPr>
                    <w:t>Teacher/Teaching Assistants will provide individual feedback on reading, phonics and specific SEND support.</w:t>
                  </w:r>
                </w:p>
                <w:p w:rsidR="00B61153" w:rsidRPr="00B61153" w:rsidRDefault="00B61153" w:rsidP="00B61153">
                  <w:pPr>
                    <w:jc w:val="both"/>
                    <w:rPr>
                      <w:sz w:val="20"/>
                      <w:szCs w:val="20"/>
                    </w:rPr>
                  </w:pPr>
                </w:p>
                <w:p w:rsidR="00B61153" w:rsidRPr="00B61153" w:rsidRDefault="00B61153" w:rsidP="00B61153">
                  <w:pPr>
                    <w:jc w:val="both"/>
                    <w:rPr>
                      <w:sz w:val="20"/>
                      <w:szCs w:val="20"/>
                    </w:rPr>
                  </w:pPr>
                </w:p>
                <w:p w:rsidR="00B61153" w:rsidRPr="00B61153" w:rsidRDefault="00B61153" w:rsidP="00B61153">
                  <w:pPr>
                    <w:jc w:val="both"/>
                    <w:rPr>
                      <w:sz w:val="20"/>
                      <w:szCs w:val="20"/>
                    </w:rPr>
                  </w:pPr>
                </w:p>
              </w:tc>
            </w:tr>
            <w:tr w:rsidR="00B61153" w:rsidTr="00214D1B">
              <w:tc>
                <w:tcPr>
                  <w:tcW w:w="0" w:type="auto"/>
                </w:tcPr>
                <w:p w:rsidR="00B61153" w:rsidRPr="00B61153" w:rsidRDefault="00B61153" w:rsidP="00B61153">
                  <w:pPr>
                    <w:rPr>
                      <w:color w:val="FF0000"/>
                      <w:sz w:val="20"/>
                      <w:szCs w:val="20"/>
                    </w:rPr>
                  </w:pPr>
                  <w:r w:rsidRPr="00B61153">
                    <w:rPr>
                      <w:color w:val="FF0000"/>
                      <w:sz w:val="20"/>
                      <w:szCs w:val="20"/>
                    </w:rPr>
                    <w:t>What resources will my child need?</w:t>
                  </w:r>
                </w:p>
              </w:tc>
              <w:tc>
                <w:tcPr>
                  <w:tcW w:w="0" w:type="auto"/>
                  <w:shd w:val="clear" w:color="auto" w:fill="FFF2CC" w:themeFill="accent4" w:themeFillTint="33"/>
                </w:tcPr>
                <w:p w:rsidR="00B61153" w:rsidRPr="00B61153" w:rsidRDefault="00B61153" w:rsidP="00B61153">
                  <w:pPr>
                    <w:jc w:val="both"/>
                    <w:rPr>
                      <w:sz w:val="20"/>
                      <w:szCs w:val="20"/>
                    </w:rPr>
                  </w:pPr>
                  <w:r w:rsidRPr="00B61153">
                    <w:rPr>
                      <w:sz w:val="20"/>
                      <w:szCs w:val="20"/>
                    </w:rPr>
                    <w:t xml:space="preserve">Access to the internet via a laptop or </w:t>
                  </w:r>
                  <w:proofErr w:type="spellStart"/>
                  <w:r w:rsidRPr="00B61153">
                    <w:rPr>
                      <w:sz w:val="20"/>
                      <w:szCs w:val="20"/>
                    </w:rPr>
                    <w:t>i</w:t>
                  </w:r>
                  <w:proofErr w:type="spellEnd"/>
                  <w:r w:rsidRPr="00B61153">
                    <w:rPr>
                      <w:sz w:val="20"/>
                      <w:szCs w:val="20"/>
                    </w:rPr>
                    <w:t>-pad.</w:t>
                  </w:r>
                </w:p>
                <w:p w:rsidR="00B61153" w:rsidRPr="00B61153" w:rsidRDefault="00B61153" w:rsidP="00B61153">
                  <w:pPr>
                    <w:jc w:val="both"/>
                    <w:rPr>
                      <w:sz w:val="20"/>
                      <w:szCs w:val="20"/>
                    </w:rPr>
                  </w:pPr>
                  <w:r w:rsidRPr="00B61153">
                    <w:rPr>
                      <w:sz w:val="20"/>
                      <w:szCs w:val="20"/>
                    </w:rPr>
                    <w:t>Worksheets (downloaded from school website/ Google Classroom or Class Dojo).</w:t>
                  </w:r>
                </w:p>
              </w:tc>
              <w:tc>
                <w:tcPr>
                  <w:tcW w:w="0" w:type="auto"/>
                  <w:shd w:val="clear" w:color="auto" w:fill="E2EFD9" w:themeFill="accent6" w:themeFillTint="33"/>
                </w:tcPr>
                <w:p w:rsidR="00B61153" w:rsidRPr="00B61153" w:rsidRDefault="00B61153" w:rsidP="00B61153">
                  <w:pPr>
                    <w:jc w:val="both"/>
                    <w:rPr>
                      <w:sz w:val="20"/>
                      <w:szCs w:val="20"/>
                    </w:rPr>
                  </w:pPr>
                  <w:r w:rsidRPr="00B61153">
                    <w:rPr>
                      <w:sz w:val="20"/>
                      <w:szCs w:val="20"/>
                    </w:rPr>
                    <w:t xml:space="preserve">Access to the internet via a laptop or </w:t>
                  </w:r>
                  <w:proofErr w:type="spellStart"/>
                  <w:r w:rsidRPr="00B61153">
                    <w:rPr>
                      <w:sz w:val="20"/>
                      <w:szCs w:val="20"/>
                    </w:rPr>
                    <w:t>i</w:t>
                  </w:r>
                  <w:proofErr w:type="spellEnd"/>
                  <w:r w:rsidRPr="00B61153">
                    <w:rPr>
                      <w:sz w:val="20"/>
                      <w:szCs w:val="20"/>
                    </w:rPr>
                    <w:t>-pad.</w:t>
                  </w:r>
                </w:p>
                <w:p w:rsidR="00B61153" w:rsidRPr="00B61153" w:rsidRDefault="00B61153" w:rsidP="00B61153">
                  <w:pPr>
                    <w:jc w:val="both"/>
                    <w:rPr>
                      <w:i/>
                      <w:sz w:val="20"/>
                      <w:szCs w:val="20"/>
                    </w:rPr>
                  </w:pPr>
                  <w:r w:rsidRPr="00B61153">
                    <w:rPr>
                      <w:i/>
                      <w:sz w:val="20"/>
                      <w:szCs w:val="20"/>
                    </w:rPr>
                    <w:t>School can loan these to families if children have limited access to these at home.</w:t>
                  </w:r>
                </w:p>
                <w:p w:rsidR="00B61153" w:rsidRPr="00B61153" w:rsidRDefault="00B61153" w:rsidP="00B61153">
                  <w:pPr>
                    <w:jc w:val="both"/>
                    <w:rPr>
                      <w:sz w:val="20"/>
                      <w:szCs w:val="20"/>
                    </w:rPr>
                  </w:pPr>
                  <w:r w:rsidRPr="00B61153">
                    <w:rPr>
                      <w:sz w:val="20"/>
                      <w:szCs w:val="20"/>
                    </w:rPr>
                    <w:t>Where possible learning resources will be sent home in a pack in preparation for bubble closure.</w:t>
                  </w:r>
                </w:p>
              </w:tc>
              <w:tc>
                <w:tcPr>
                  <w:tcW w:w="0" w:type="auto"/>
                  <w:shd w:val="clear" w:color="auto" w:fill="DEEAF6" w:themeFill="accent1" w:themeFillTint="33"/>
                </w:tcPr>
                <w:p w:rsidR="00B61153" w:rsidRPr="00B61153" w:rsidRDefault="00B61153" w:rsidP="00B61153">
                  <w:pPr>
                    <w:jc w:val="both"/>
                    <w:rPr>
                      <w:sz w:val="20"/>
                      <w:szCs w:val="20"/>
                    </w:rPr>
                  </w:pPr>
                  <w:r w:rsidRPr="00B61153">
                    <w:rPr>
                      <w:sz w:val="20"/>
                      <w:szCs w:val="20"/>
                    </w:rPr>
                    <w:t xml:space="preserve">Access to the internet via a laptop or </w:t>
                  </w:r>
                  <w:proofErr w:type="spellStart"/>
                  <w:r w:rsidRPr="00B61153">
                    <w:rPr>
                      <w:sz w:val="20"/>
                      <w:szCs w:val="20"/>
                    </w:rPr>
                    <w:t>i</w:t>
                  </w:r>
                  <w:proofErr w:type="spellEnd"/>
                  <w:r w:rsidRPr="00B61153">
                    <w:rPr>
                      <w:sz w:val="20"/>
                      <w:szCs w:val="20"/>
                    </w:rPr>
                    <w:t>-pad.</w:t>
                  </w:r>
                </w:p>
                <w:p w:rsidR="00B61153" w:rsidRPr="00B61153" w:rsidRDefault="00B61153" w:rsidP="00B61153">
                  <w:pPr>
                    <w:jc w:val="both"/>
                    <w:rPr>
                      <w:i/>
                      <w:sz w:val="20"/>
                      <w:szCs w:val="20"/>
                    </w:rPr>
                  </w:pPr>
                  <w:r w:rsidRPr="00B61153">
                    <w:rPr>
                      <w:i/>
                      <w:sz w:val="20"/>
                      <w:szCs w:val="20"/>
                    </w:rPr>
                    <w:t>School can loan these to families if children have limited access to these at home.</w:t>
                  </w:r>
                </w:p>
                <w:p w:rsidR="00B61153" w:rsidRPr="00B61153" w:rsidRDefault="00B61153" w:rsidP="00B61153">
                  <w:pPr>
                    <w:jc w:val="both"/>
                    <w:rPr>
                      <w:sz w:val="20"/>
                      <w:szCs w:val="20"/>
                    </w:rPr>
                  </w:pPr>
                  <w:r w:rsidRPr="00B61153">
                    <w:rPr>
                      <w:sz w:val="20"/>
                      <w:szCs w:val="20"/>
                    </w:rPr>
                    <w:t>Reading scheme books are available via the Collins link notified.</w:t>
                  </w:r>
                </w:p>
                <w:p w:rsidR="00B61153" w:rsidRPr="00B61153" w:rsidRDefault="00B61153" w:rsidP="00B61153">
                  <w:pPr>
                    <w:jc w:val="both"/>
                    <w:rPr>
                      <w:sz w:val="20"/>
                      <w:szCs w:val="20"/>
                    </w:rPr>
                  </w:pPr>
                  <w:r w:rsidRPr="00B61153">
                    <w:rPr>
                      <w:sz w:val="20"/>
                      <w:szCs w:val="20"/>
                    </w:rPr>
                    <w:t>Pathways to Reading books will be sent home as necessary.</w:t>
                  </w:r>
                </w:p>
              </w:tc>
            </w:tr>
          </w:tbl>
          <w:p w:rsidR="009D0B1D" w:rsidRPr="009D0B1D" w:rsidRDefault="009D0B1D" w:rsidP="00B61153">
            <w:pPr>
              <w:rPr>
                <w:rFonts w:eastAsia="Times New Roman"/>
                <w:b/>
                <w:sz w:val="22"/>
                <w:szCs w:val="22"/>
              </w:rPr>
            </w:pPr>
          </w:p>
        </w:tc>
      </w:tr>
    </w:tbl>
    <w:p w:rsidR="003456C4" w:rsidRDefault="00C465DF" w:rsidP="00CB6F4B">
      <w:pPr>
        <w:shd w:val="clear" w:color="auto" w:fill="FFFFFF"/>
        <w:jc w:val="left"/>
        <w:outlineLvl w:val="1"/>
        <w:rPr>
          <w:rFonts w:ascii="Arial" w:eastAsia="Times New Roman" w:hAnsi="Arial" w:cs="Arial"/>
          <w:color w:val="030202"/>
          <w:sz w:val="36"/>
          <w:szCs w:val="36"/>
          <w:lang w:eastAsia="en-GB"/>
        </w:rPr>
      </w:pPr>
      <w:r>
        <w:rPr>
          <w:rFonts w:ascii="Arial" w:eastAsia="Times New Roman" w:hAnsi="Arial" w:cs="Arial"/>
          <w:color w:val="030202"/>
          <w:sz w:val="36"/>
          <w:szCs w:val="36"/>
          <w:lang w:eastAsia="en-GB"/>
        </w:rPr>
        <w:lastRenderedPageBreak/>
        <w:t xml:space="preserve">               </w:t>
      </w:r>
      <w:r w:rsidRPr="00D17AAA">
        <w:rPr>
          <w:rFonts w:ascii="Arial" w:eastAsia="Times New Roman" w:hAnsi="Arial" w:cs="Arial"/>
          <w:color w:val="030202"/>
          <w:sz w:val="36"/>
          <w:szCs w:val="36"/>
          <w:lang w:eastAsia="en-GB"/>
        </w:rPr>
        <w:t xml:space="preserve"> </w:t>
      </w:r>
    </w:p>
    <w:p w:rsidR="00FA2FC0" w:rsidRDefault="00FA2FC0" w:rsidP="00CB6F4B">
      <w:pPr>
        <w:shd w:val="clear" w:color="auto" w:fill="FFFFFF"/>
        <w:jc w:val="left"/>
        <w:outlineLvl w:val="1"/>
        <w:rPr>
          <w:rFonts w:ascii="Arial" w:eastAsia="Times New Roman" w:hAnsi="Arial" w:cs="Arial"/>
          <w:color w:val="030202"/>
          <w:sz w:val="36"/>
          <w:szCs w:val="36"/>
          <w:lang w:eastAsia="en-GB"/>
        </w:rPr>
      </w:pPr>
      <w:r>
        <w:rPr>
          <w:rFonts w:ascii="Arial" w:eastAsia="Times New Roman" w:hAnsi="Arial" w:cs="Arial"/>
          <w:color w:val="030202"/>
          <w:sz w:val="36"/>
          <w:szCs w:val="36"/>
          <w:lang w:eastAsia="en-GB"/>
        </w:rPr>
        <w:t xml:space="preserve">                 </w:t>
      </w:r>
    </w:p>
    <w:p w:rsidR="00FA2FC0" w:rsidRDefault="00FA2FC0" w:rsidP="00CB6F4B">
      <w:pPr>
        <w:shd w:val="clear" w:color="auto" w:fill="FFFFFF"/>
        <w:jc w:val="left"/>
        <w:outlineLvl w:val="1"/>
        <w:rPr>
          <w:rFonts w:ascii="Arial" w:eastAsia="Times New Roman" w:hAnsi="Arial" w:cs="Arial"/>
          <w:color w:val="030202"/>
          <w:sz w:val="36"/>
          <w:szCs w:val="36"/>
          <w:lang w:eastAsia="en-GB"/>
        </w:rPr>
      </w:pPr>
    </w:p>
    <w:p w:rsidR="00FA2FC0" w:rsidRDefault="00FA2FC0" w:rsidP="00CB6F4B">
      <w:pPr>
        <w:shd w:val="clear" w:color="auto" w:fill="FFFFFF"/>
        <w:jc w:val="left"/>
        <w:outlineLvl w:val="1"/>
        <w:rPr>
          <w:rFonts w:ascii="Arial" w:eastAsia="Times New Roman" w:hAnsi="Arial" w:cs="Arial"/>
          <w:color w:val="030202"/>
          <w:sz w:val="36"/>
          <w:szCs w:val="36"/>
          <w:lang w:eastAsia="en-GB"/>
        </w:rPr>
      </w:pPr>
      <w:r>
        <w:rPr>
          <w:rFonts w:ascii="Arial" w:eastAsia="Times New Roman" w:hAnsi="Arial" w:cs="Arial"/>
          <w:color w:val="030202"/>
          <w:sz w:val="36"/>
          <w:szCs w:val="36"/>
          <w:lang w:eastAsia="en-GB"/>
        </w:rPr>
        <w:t xml:space="preserve">                  </w:t>
      </w:r>
    </w:p>
    <w:p w:rsidR="00FA2FC0" w:rsidRDefault="00FA2FC0" w:rsidP="00CB6F4B">
      <w:pPr>
        <w:shd w:val="clear" w:color="auto" w:fill="FFFFFF"/>
        <w:jc w:val="left"/>
        <w:outlineLvl w:val="1"/>
        <w:rPr>
          <w:rFonts w:ascii="Arial" w:eastAsia="Times New Roman" w:hAnsi="Arial" w:cs="Arial"/>
          <w:color w:val="030202"/>
          <w:sz w:val="36"/>
          <w:szCs w:val="36"/>
          <w:lang w:eastAsia="en-GB"/>
        </w:rPr>
      </w:pPr>
      <w:r>
        <w:rPr>
          <w:rFonts w:ascii="Arial" w:eastAsia="Times New Roman" w:hAnsi="Arial" w:cs="Arial"/>
          <w:color w:val="030202"/>
          <w:sz w:val="36"/>
          <w:szCs w:val="36"/>
          <w:lang w:eastAsia="en-GB"/>
        </w:rPr>
        <w:t xml:space="preserve">         </w:t>
      </w:r>
    </w:p>
    <w:p w:rsidR="00FA2FC0" w:rsidRDefault="00FA2FC0" w:rsidP="00CB6F4B">
      <w:pPr>
        <w:shd w:val="clear" w:color="auto" w:fill="FFFFFF"/>
        <w:jc w:val="left"/>
        <w:outlineLvl w:val="1"/>
        <w:rPr>
          <w:rFonts w:ascii="Arial" w:eastAsia="Times New Roman" w:hAnsi="Arial" w:cs="Arial"/>
          <w:color w:val="030202"/>
          <w:sz w:val="36"/>
          <w:szCs w:val="36"/>
          <w:lang w:eastAsia="en-GB"/>
        </w:rPr>
      </w:pPr>
    </w:p>
    <w:p w:rsidR="00FA2FC0" w:rsidRDefault="00FA2FC0" w:rsidP="00F8675C">
      <w:pPr>
        <w:shd w:val="clear" w:color="auto" w:fill="FFFFFF"/>
        <w:outlineLvl w:val="1"/>
        <w:rPr>
          <w:rFonts w:ascii="Arial" w:eastAsia="Times New Roman" w:hAnsi="Arial" w:cs="Arial"/>
          <w:color w:val="030202"/>
          <w:sz w:val="36"/>
          <w:szCs w:val="36"/>
          <w:lang w:eastAsia="en-GB"/>
        </w:rPr>
      </w:pPr>
      <w:bookmarkStart w:id="0" w:name="_GoBack"/>
      <w:bookmarkEnd w:id="0"/>
    </w:p>
    <w:p w:rsidR="00FA2FC0" w:rsidRDefault="00FA2FC0" w:rsidP="00CB6F4B">
      <w:pPr>
        <w:shd w:val="clear" w:color="auto" w:fill="FFFFFF"/>
        <w:jc w:val="left"/>
        <w:outlineLvl w:val="1"/>
        <w:rPr>
          <w:rFonts w:ascii="Arial" w:eastAsia="Times New Roman" w:hAnsi="Arial" w:cs="Arial"/>
          <w:color w:val="030202"/>
          <w:sz w:val="36"/>
          <w:szCs w:val="36"/>
          <w:lang w:eastAsia="en-GB"/>
        </w:rPr>
      </w:pPr>
    </w:p>
    <w:p w:rsidR="001970B1" w:rsidRPr="001970B1" w:rsidRDefault="001970B1" w:rsidP="00CB6F4B">
      <w:pPr>
        <w:shd w:val="clear" w:color="auto" w:fill="FFFFFF"/>
        <w:jc w:val="left"/>
        <w:outlineLvl w:val="1"/>
        <w:rPr>
          <w:rFonts w:eastAsia="Times New Roman"/>
          <w:b/>
          <w:noProof/>
          <w:color w:val="FF0000"/>
          <w:lang w:eastAsia="en-GB"/>
        </w:rPr>
      </w:pPr>
    </w:p>
    <w:p w:rsidR="00D33929" w:rsidRDefault="00D33929"/>
    <w:p w:rsidR="00D419AE" w:rsidRDefault="00D419AE"/>
    <w:sectPr w:rsidR="00D419AE" w:rsidSect="00930C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A60"/>
    <w:multiLevelType w:val="hybridMultilevel"/>
    <w:tmpl w:val="50B0C8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1A9160B2"/>
    <w:multiLevelType w:val="hybridMultilevel"/>
    <w:tmpl w:val="989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D2329"/>
    <w:multiLevelType w:val="hybridMultilevel"/>
    <w:tmpl w:val="43AE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A5AD4"/>
    <w:multiLevelType w:val="multilevel"/>
    <w:tmpl w:val="795E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10FEC"/>
    <w:multiLevelType w:val="hybridMultilevel"/>
    <w:tmpl w:val="1E42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721070"/>
    <w:multiLevelType w:val="hybridMultilevel"/>
    <w:tmpl w:val="798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E5CCE"/>
    <w:multiLevelType w:val="hybridMultilevel"/>
    <w:tmpl w:val="2774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AE"/>
    <w:rsid w:val="000018EB"/>
    <w:rsid w:val="0003098B"/>
    <w:rsid w:val="00032E35"/>
    <w:rsid w:val="00131239"/>
    <w:rsid w:val="00147AA3"/>
    <w:rsid w:val="001970B1"/>
    <w:rsid w:val="001A6A95"/>
    <w:rsid w:val="001D57DC"/>
    <w:rsid w:val="002515B8"/>
    <w:rsid w:val="002A07A4"/>
    <w:rsid w:val="003145C4"/>
    <w:rsid w:val="00327152"/>
    <w:rsid w:val="003456C4"/>
    <w:rsid w:val="0042531C"/>
    <w:rsid w:val="004743A9"/>
    <w:rsid w:val="004958D4"/>
    <w:rsid w:val="004A11BD"/>
    <w:rsid w:val="004B44B4"/>
    <w:rsid w:val="0055254F"/>
    <w:rsid w:val="00746F9D"/>
    <w:rsid w:val="008B37BE"/>
    <w:rsid w:val="00930C70"/>
    <w:rsid w:val="00972516"/>
    <w:rsid w:val="009D0B1D"/>
    <w:rsid w:val="00A56A12"/>
    <w:rsid w:val="00B61153"/>
    <w:rsid w:val="00BC167F"/>
    <w:rsid w:val="00C465DF"/>
    <w:rsid w:val="00CB6F4B"/>
    <w:rsid w:val="00D33929"/>
    <w:rsid w:val="00D419AE"/>
    <w:rsid w:val="00DB50AC"/>
    <w:rsid w:val="00E852FB"/>
    <w:rsid w:val="00F36C8B"/>
    <w:rsid w:val="00F8675C"/>
    <w:rsid w:val="00FA2FC0"/>
    <w:rsid w:val="00FF7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F4B"/>
    <w:pPr>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BE"/>
    <w:rPr>
      <w:rFonts w:ascii="Segoe UI" w:hAnsi="Segoe UI" w:cs="Segoe UI"/>
      <w:sz w:val="18"/>
      <w:szCs w:val="18"/>
    </w:rPr>
  </w:style>
  <w:style w:type="character" w:styleId="Hyperlink">
    <w:name w:val="Hyperlink"/>
    <w:basedOn w:val="DefaultParagraphFont"/>
    <w:uiPriority w:val="99"/>
    <w:unhideWhenUsed/>
    <w:rsid w:val="001970B1"/>
    <w:rPr>
      <w:color w:val="0563C1"/>
      <w:u w:val="single"/>
    </w:rPr>
  </w:style>
  <w:style w:type="table" w:styleId="TableGrid">
    <w:name w:val="Table Grid"/>
    <w:basedOn w:val="TableNormal"/>
    <w:uiPriority w:val="39"/>
    <w:rsid w:val="00C4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6F4B"/>
    <w:rPr>
      <w:rFonts w:ascii="Times New Roman" w:hAnsi="Times New Roman"/>
      <w:b/>
      <w:bCs/>
      <w:kern w:val="36"/>
      <w:sz w:val="48"/>
      <w:szCs w:val="48"/>
      <w:lang w:eastAsia="en-GB"/>
    </w:rPr>
  </w:style>
  <w:style w:type="paragraph" w:styleId="NormalWeb">
    <w:name w:val="Normal (Web)"/>
    <w:basedOn w:val="Normal"/>
    <w:uiPriority w:val="99"/>
    <w:unhideWhenUsed/>
    <w:rsid w:val="00CB6F4B"/>
    <w:pPr>
      <w:spacing w:before="100" w:beforeAutospacing="1" w:after="100" w:afterAutospacing="1"/>
      <w:jc w:val="left"/>
    </w:pPr>
    <w:rPr>
      <w:rFonts w:ascii="Times New Roman" w:hAnsi="Times New Roman"/>
      <w:lang w:eastAsia="en-GB"/>
    </w:rPr>
  </w:style>
  <w:style w:type="paragraph" w:customStyle="1" w:styleId="blocks-text-blockparagraph">
    <w:name w:val="blocks-text-block__paragraph"/>
    <w:basedOn w:val="Normal"/>
    <w:uiPriority w:val="99"/>
    <w:semiHidden/>
    <w:rsid w:val="00CB6F4B"/>
    <w:pPr>
      <w:spacing w:before="100" w:beforeAutospacing="1" w:after="100" w:afterAutospacing="1"/>
      <w:jc w:val="left"/>
    </w:pPr>
    <w:rPr>
      <w:rFonts w:ascii="Times New Roman" w:hAnsi="Times New Roman"/>
      <w:lang w:eastAsia="en-GB"/>
    </w:rPr>
  </w:style>
  <w:style w:type="paragraph" w:customStyle="1" w:styleId="disclaimer">
    <w:name w:val="disclaimer"/>
    <w:basedOn w:val="Normal"/>
    <w:uiPriority w:val="99"/>
    <w:semiHidden/>
    <w:rsid w:val="00CB6F4B"/>
    <w:pPr>
      <w:spacing w:before="100" w:beforeAutospacing="1" w:after="100" w:afterAutospacing="1"/>
      <w:jc w:val="left"/>
    </w:pPr>
    <w:rPr>
      <w:rFonts w:ascii="Times New Roman" w:hAnsi="Times New Roman"/>
      <w:lang w:eastAsia="en-GB"/>
    </w:rPr>
  </w:style>
  <w:style w:type="character" w:customStyle="1" w:styleId="blocks-text-blockemphasis">
    <w:name w:val="blocks-text-block__emphasis"/>
    <w:basedOn w:val="DefaultParagraphFont"/>
    <w:rsid w:val="00CB6F4B"/>
  </w:style>
  <w:style w:type="paragraph" w:styleId="ListParagraph">
    <w:name w:val="List Paragraph"/>
    <w:basedOn w:val="Normal"/>
    <w:uiPriority w:val="34"/>
    <w:qFormat/>
    <w:rsid w:val="00FF7248"/>
    <w:pPr>
      <w:ind w:left="720"/>
      <w:contextualSpacing/>
    </w:pPr>
  </w:style>
  <w:style w:type="character" w:styleId="CommentReference">
    <w:name w:val="annotation reference"/>
    <w:basedOn w:val="DefaultParagraphFont"/>
    <w:uiPriority w:val="99"/>
    <w:semiHidden/>
    <w:unhideWhenUsed/>
    <w:rsid w:val="002A07A4"/>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F4B"/>
    <w:pPr>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BE"/>
    <w:rPr>
      <w:rFonts w:ascii="Segoe UI" w:hAnsi="Segoe UI" w:cs="Segoe UI"/>
      <w:sz w:val="18"/>
      <w:szCs w:val="18"/>
    </w:rPr>
  </w:style>
  <w:style w:type="character" w:styleId="Hyperlink">
    <w:name w:val="Hyperlink"/>
    <w:basedOn w:val="DefaultParagraphFont"/>
    <w:uiPriority w:val="99"/>
    <w:unhideWhenUsed/>
    <w:rsid w:val="001970B1"/>
    <w:rPr>
      <w:color w:val="0563C1"/>
      <w:u w:val="single"/>
    </w:rPr>
  </w:style>
  <w:style w:type="table" w:styleId="TableGrid">
    <w:name w:val="Table Grid"/>
    <w:basedOn w:val="TableNormal"/>
    <w:uiPriority w:val="39"/>
    <w:rsid w:val="00C4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6F4B"/>
    <w:rPr>
      <w:rFonts w:ascii="Times New Roman" w:hAnsi="Times New Roman"/>
      <w:b/>
      <w:bCs/>
      <w:kern w:val="36"/>
      <w:sz w:val="48"/>
      <w:szCs w:val="48"/>
      <w:lang w:eastAsia="en-GB"/>
    </w:rPr>
  </w:style>
  <w:style w:type="paragraph" w:styleId="NormalWeb">
    <w:name w:val="Normal (Web)"/>
    <w:basedOn w:val="Normal"/>
    <w:uiPriority w:val="99"/>
    <w:unhideWhenUsed/>
    <w:rsid w:val="00CB6F4B"/>
    <w:pPr>
      <w:spacing w:before="100" w:beforeAutospacing="1" w:after="100" w:afterAutospacing="1"/>
      <w:jc w:val="left"/>
    </w:pPr>
    <w:rPr>
      <w:rFonts w:ascii="Times New Roman" w:hAnsi="Times New Roman"/>
      <w:lang w:eastAsia="en-GB"/>
    </w:rPr>
  </w:style>
  <w:style w:type="paragraph" w:customStyle="1" w:styleId="blocks-text-blockparagraph">
    <w:name w:val="blocks-text-block__paragraph"/>
    <w:basedOn w:val="Normal"/>
    <w:uiPriority w:val="99"/>
    <w:semiHidden/>
    <w:rsid w:val="00CB6F4B"/>
    <w:pPr>
      <w:spacing w:before="100" w:beforeAutospacing="1" w:after="100" w:afterAutospacing="1"/>
      <w:jc w:val="left"/>
    </w:pPr>
    <w:rPr>
      <w:rFonts w:ascii="Times New Roman" w:hAnsi="Times New Roman"/>
      <w:lang w:eastAsia="en-GB"/>
    </w:rPr>
  </w:style>
  <w:style w:type="paragraph" w:customStyle="1" w:styleId="disclaimer">
    <w:name w:val="disclaimer"/>
    <w:basedOn w:val="Normal"/>
    <w:uiPriority w:val="99"/>
    <w:semiHidden/>
    <w:rsid w:val="00CB6F4B"/>
    <w:pPr>
      <w:spacing w:before="100" w:beforeAutospacing="1" w:after="100" w:afterAutospacing="1"/>
      <w:jc w:val="left"/>
    </w:pPr>
    <w:rPr>
      <w:rFonts w:ascii="Times New Roman" w:hAnsi="Times New Roman"/>
      <w:lang w:eastAsia="en-GB"/>
    </w:rPr>
  </w:style>
  <w:style w:type="character" w:customStyle="1" w:styleId="blocks-text-blockemphasis">
    <w:name w:val="blocks-text-block__emphasis"/>
    <w:basedOn w:val="DefaultParagraphFont"/>
    <w:rsid w:val="00CB6F4B"/>
  </w:style>
  <w:style w:type="paragraph" w:styleId="ListParagraph">
    <w:name w:val="List Paragraph"/>
    <w:basedOn w:val="Normal"/>
    <w:uiPriority w:val="34"/>
    <w:qFormat/>
    <w:rsid w:val="00FF7248"/>
    <w:pPr>
      <w:ind w:left="720"/>
      <w:contextualSpacing/>
    </w:pPr>
  </w:style>
  <w:style w:type="character" w:styleId="CommentReference">
    <w:name w:val="annotation reference"/>
    <w:basedOn w:val="DefaultParagraphFont"/>
    <w:uiPriority w:val="99"/>
    <w:semiHidden/>
    <w:unhideWhenUsed/>
    <w:rsid w:val="002A07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9436">
      <w:bodyDiv w:val="1"/>
      <w:marLeft w:val="0"/>
      <w:marRight w:val="0"/>
      <w:marTop w:val="0"/>
      <w:marBottom w:val="0"/>
      <w:divBdr>
        <w:top w:val="none" w:sz="0" w:space="0" w:color="auto"/>
        <w:left w:val="none" w:sz="0" w:space="0" w:color="auto"/>
        <w:bottom w:val="none" w:sz="0" w:space="0" w:color="auto"/>
        <w:right w:val="none" w:sz="0" w:space="0" w:color="auto"/>
      </w:divBdr>
    </w:div>
    <w:div w:id="939292251">
      <w:bodyDiv w:val="1"/>
      <w:marLeft w:val="0"/>
      <w:marRight w:val="0"/>
      <w:marTop w:val="0"/>
      <w:marBottom w:val="0"/>
      <w:divBdr>
        <w:top w:val="none" w:sz="0" w:space="0" w:color="auto"/>
        <w:left w:val="none" w:sz="0" w:space="0" w:color="auto"/>
        <w:bottom w:val="none" w:sz="0" w:space="0" w:color="auto"/>
        <w:right w:val="none" w:sz="0" w:space="0" w:color="auto"/>
      </w:divBdr>
    </w:div>
    <w:div w:id="1174296425">
      <w:bodyDiv w:val="1"/>
      <w:marLeft w:val="0"/>
      <w:marRight w:val="0"/>
      <w:marTop w:val="0"/>
      <w:marBottom w:val="0"/>
      <w:divBdr>
        <w:top w:val="none" w:sz="0" w:space="0" w:color="auto"/>
        <w:left w:val="none" w:sz="0" w:space="0" w:color="auto"/>
        <w:bottom w:val="none" w:sz="0" w:space="0" w:color="auto"/>
        <w:right w:val="none" w:sz="0" w:space="0" w:color="auto"/>
      </w:divBdr>
    </w:div>
    <w:div w:id="17961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8BD1-7904-454C-8816-9D354009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macbookpro</cp:lastModifiedBy>
  <cp:revision>2</cp:revision>
  <cp:lastPrinted>2021-01-08T10:39:00Z</cp:lastPrinted>
  <dcterms:created xsi:type="dcterms:W3CDTF">2021-01-24T10:36:00Z</dcterms:created>
  <dcterms:modified xsi:type="dcterms:W3CDTF">2021-01-24T10:36:00Z</dcterms:modified>
</cp:coreProperties>
</file>