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71" w:rsidRPr="000E6FEC" w:rsidRDefault="00402624" w:rsidP="000E6FEC">
      <w:pPr>
        <w:jc w:val="center"/>
        <w:rPr>
          <w:b/>
          <w:u w:val="single"/>
        </w:rPr>
      </w:pPr>
      <w:bookmarkStart w:id="0" w:name="_GoBack"/>
      <w:bookmarkEnd w:id="0"/>
      <w:r>
        <w:rPr>
          <w:b/>
          <w:u w:val="single"/>
        </w:rPr>
        <w:t>DISADVANTAGED PUPIL</w:t>
      </w:r>
      <w:r w:rsidR="00A411FB">
        <w:rPr>
          <w:b/>
          <w:u w:val="single"/>
        </w:rPr>
        <w:t xml:space="preserve"> Report</w:t>
      </w:r>
      <w:r w:rsidR="00511E48">
        <w:rPr>
          <w:b/>
          <w:u w:val="single"/>
        </w:rPr>
        <w:t xml:space="preserve"> –Year </w:t>
      </w:r>
      <w:r w:rsidR="00F566A4">
        <w:rPr>
          <w:b/>
          <w:u w:val="single"/>
        </w:rPr>
        <w:t>2015-2016</w:t>
      </w:r>
    </w:p>
    <w:p w:rsidR="000E6FEC" w:rsidRDefault="000E6FEC" w:rsidP="000E6FEC">
      <w:pPr>
        <w:spacing w:after="0"/>
      </w:pPr>
      <w:proofErr w:type="gramStart"/>
      <w:r>
        <w:t>School :Marlfields</w:t>
      </w:r>
      <w:proofErr w:type="gramEnd"/>
      <w:r>
        <w:t xml:space="preserve"> Primary Academy</w:t>
      </w:r>
    </w:p>
    <w:p w:rsidR="000E6FEC" w:rsidRDefault="000E6FEC" w:rsidP="000E6FEC">
      <w:pPr>
        <w:spacing w:after="0"/>
      </w:pPr>
      <w:r>
        <w:t>Principal: Mrs S Isherwood</w:t>
      </w:r>
    </w:p>
    <w:p w:rsidR="00A411FB" w:rsidRDefault="00A411FB" w:rsidP="000E6FEC">
      <w:pPr>
        <w:spacing w:after="0"/>
      </w:pPr>
      <w:r>
        <w:t>Vice Principal: Miss M Carr</w:t>
      </w:r>
    </w:p>
    <w:p w:rsidR="000E6FEC" w:rsidRDefault="00402624" w:rsidP="000E6FEC">
      <w:pPr>
        <w:spacing w:after="0"/>
      </w:pPr>
      <w:r>
        <w:t>Disadvantaged Pupil</w:t>
      </w:r>
      <w:r w:rsidR="00A411FB">
        <w:t xml:space="preserve"> Champion:</w:t>
      </w:r>
      <w:r w:rsidR="000E6FEC">
        <w:t xml:space="preserve"> Mrs</w:t>
      </w:r>
      <w:r w:rsidR="00A411FB">
        <w:t xml:space="preserve"> S</w:t>
      </w:r>
      <w:r w:rsidR="000E6FEC">
        <w:t xml:space="preserve"> Radcliffe</w:t>
      </w:r>
    </w:p>
    <w:p w:rsidR="000E6FEC" w:rsidRDefault="00402624" w:rsidP="000E6FEC">
      <w:pPr>
        <w:spacing w:after="0"/>
      </w:pPr>
      <w:r>
        <w:t>Disadvantaged Pupil</w:t>
      </w:r>
      <w:r w:rsidR="000E6FEC">
        <w:t xml:space="preserve"> Governor: Mrs M Gartside</w:t>
      </w:r>
    </w:p>
    <w:p w:rsidR="000E6FEC" w:rsidRDefault="00511E48" w:rsidP="000E6FEC">
      <w:pPr>
        <w:spacing w:after="0"/>
      </w:pPr>
      <w:r>
        <w:t>Date: 24</w:t>
      </w:r>
      <w:r w:rsidRPr="00511E48">
        <w:rPr>
          <w:vertAlign w:val="superscript"/>
        </w:rPr>
        <w:t>th</w:t>
      </w:r>
      <w:r>
        <w:t xml:space="preserve"> July</w:t>
      </w:r>
      <w:r w:rsidR="00BE0621">
        <w:t xml:space="preserve"> 2016</w:t>
      </w:r>
    </w:p>
    <w:p w:rsidR="000E6FEC" w:rsidRDefault="000E6FEC" w:rsidP="000E6FEC">
      <w:pPr>
        <w:spacing w:after="0"/>
        <w:jc w:val="center"/>
      </w:pPr>
    </w:p>
    <w:p w:rsidR="000E6FEC" w:rsidRDefault="000E6FEC" w:rsidP="000E6FEC">
      <w:pPr>
        <w:jc w:val="center"/>
        <w:rPr>
          <w:b/>
          <w:u w:val="single"/>
        </w:rPr>
      </w:pPr>
      <w:r>
        <w:rPr>
          <w:b/>
          <w:u w:val="single"/>
        </w:rPr>
        <w:t>Background Information</w:t>
      </w:r>
    </w:p>
    <w:p w:rsidR="006F7E68" w:rsidRPr="006F7E68" w:rsidRDefault="006F7E68" w:rsidP="000E6FEC">
      <w:pPr>
        <w:jc w:val="center"/>
        <w:rPr>
          <w:b/>
          <w:i/>
        </w:rPr>
      </w:pPr>
      <w:r w:rsidRPr="006F7E68">
        <w:rPr>
          <w:b/>
          <w:i/>
        </w:rPr>
        <w:t>Data</w:t>
      </w:r>
      <w:r>
        <w:rPr>
          <w:b/>
          <w:i/>
        </w:rPr>
        <w:t xml:space="preserve"> below</w:t>
      </w:r>
      <w:r w:rsidRPr="006F7E68">
        <w:rPr>
          <w:b/>
          <w:i/>
        </w:rPr>
        <w:t xml:space="preserve"> </w:t>
      </w:r>
      <w:r>
        <w:rPr>
          <w:b/>
          <w:i/>
        </w:rPr>
        <w:t xml:space="preserve">collated </w:t>
      </w:r>
      <w:proofErr w:type="gramStart"/>
      <w:r>
        <w:rPr>
          <w:b/>
          <w:i/>
        </w:rPr>
        <w:t xml:space="preserve">from </w:t>
      </w:r>
      <w:r w:rsidRPr="006F7E68">
        <w:rPr>
          <w:b/>
          <w:i/>
        </w:rPr>
        <w:t xml:space="preserve"> Teacher</w:t>
      </w:r>
      <w:proofErr w:type="gramEnd"/>
      <w:r w:rsidRPr="006F7E68">
        <w:rPr>
          <w:b/>
          <w:i/>
        </w:rPr>
        <w:t xml:space="preserve"> assessment</w:t>
      </w:r>
      <w:r>
        <w:rPr>
          <w:b/>
          <w:i/>
        </w:rPr>
        <w:t>s (</w:t>
      </w:r>
      <w:proofErr w:type="spellStart"/>
      <w:r>
        <w:rPr>
          <w:b/>
          <w:i/>
        </w:rPr>
        <w:t>Spto</w:t>
      </w:r>
      <w:proofErr w:type="spellEnd"/>
      <w:r>
        <w:rPr>
          <w:b/>
          <w:i/>
        </w:rPr>
        <w:t>)</w:t>
      </w:r>
    </w:p>
    <w:p w:rsidR="000E6FEC" w:rsidRDefault="00402624" w:rsidP="003B18F6">
      <w:pPr>
        <w:spacing w:after="0"/>
      </w:pPr>
      <w:r>
        <w:t>Disadvantaged Pupil</w:t>
      </w:r>
      <w:r w:rsidR="000E6FEC">
        <w:t xml:space="preserve"> Percentages- Whole school: </w:t>
      </w:r>
      <w:r w:rsidR="00511E48">
        <w:t>82/190 =43%</w:t>
      </w:r>
    </w:p>
    <w:p w:rsidR="003B18F6" w:rsidRDefault="003B18F6" w:rsidP="003B18F6">
      <w:pPr>
        <w:spacing w:after="0"/>
      </w:pPr>
      <w:r>
        <w:t>Percentages of ‘Good Level’ of development EYFS (pupil Premium):</w:t>
      </w:r>
      <w:r w:rsidR="00511E48">
        <w:t xml:space="preserve">  W: </w:t>
      </w:r>
      <w:r w:rsidR="003B3017">
        <w:t xml:space="preserve">ELG (met or </w:t>
      </w:r>
      <w:proofErr w:type="gramStart"/>
      <w:r w:rsidR="003B3017">
        <w:t>exceeding )</w:t>
      </w:r>
      <w:proofErr w:type="gramEnd"/>
      <w:r w:rsidR="003B3017">
        <w:t>-Class: 66% PP: 61%.  M: ELG (met or exceeding</w:t>
      </w:r>
      <w:proofErr w:type="gramStart"/>
      <w:r w:rsidR="003B3017">
        <w:t>)Class</w:t>
      </w:r>
      <w:proofErr w:type="gramEnd"/>
      <w:r w:rsidR="003B3017">
        <w:t>: 78% PP: 69% (</w:t>
      </w:r>
      <w:proofErr w:type="spellStart"/>
      <w:r w:rsidR="003B3017">
        <w:t>inc</w:t>
      </w:r>
      <w:proofErr w:type="spellEnd"/>
      <w:r w:rsidR="003B3017">
        <w:t xml:space="preserve"> almost- 84%) R:</w:t>
      </w:r>
      <w:r w:rsidR="003B3017" w:rsidRPr="003B3017">
        <w:t xml:space="preserve"> </w:t>
      </w:r>
      <w:r w:rsidR="003B3017">
        <w:t xml:space="preserve">ELG (met or </w:t>
      </w:r>
      <w:proofErr w:type="gramStart"/>
      <w:r w:rsidR="003B3017">
        <w:t>exceeding )</w:t>
      </w:r>
      <w:proofErr w:type="gramEnd"/>
      <w:r w:rsidR="003B3017">
        <w:t>-</w:t>
      </w:r>
      <w:r w:rsidR="00E67BE9">
        <w:t xml:space="preserve">Class 69% PP 61% </w:t>
      </w:r>
    </w:p>
    <w:p w:rsidR="003B18F6" w:rsidRDefault="003B18F6" w:rsidP="003B18F6">
      <w:pPr>
        <w:spacing w:after="0"/>
      </w:pPr>
      <w:r>
        <w:t>Percentage</w:t>
      </w:r>
      <w:r w:rsidR="00E67BE9">
        <w:t xml:space="preserve"> of Children achieving KS1 (Y2) ARE </w:t>
      </w:r>
      <w:proofErr w:type="gramStart"/>
      <w:r w:rsidR="00E67BE9">
        <w:t xml:space="preserve">{ </w:t>
      </w:r>
      <w:proofErr w:type="spellStart"/>
      <w:r w:rsidR="00E67BE9">
        <w:t>Spto</w:t>
      </w:r>
      <w:proofErr w:type="spellEnd"/>
      <w:proofErr w:type="gramEnd"/>
      <w:r w:rsidR="00E67BE9">
        <w:t xml:space="preserve"> Y2Low#2 or higher}</w:t>
      </w:r>
      <w:r w:rsidR="006F7E68">
        <w:t>:  R- Class :</w:t>
      </w:r>
      <w:r w:rsidR="00E67BE9">
        <w:t>91% PP</w:t>
      </w:r>
      <w:r w:rsidR="006F7E68">
        <w:t>:90%</w:t>
      </w:r>
      <w:r w:rsidR="00E67BE9">
        <w:t xml:space="preserve"> W</w:t>
      </w:r>
      <w:r w:rsidR="006F7E68">
        <w:t>-Class:</w:t>
      </w:r>
      <w:r w:rsidR="00E67BE9">
        <w:t xml:space="preserve">78% </w:t>
      </w:r>
      <w:r w:rsidR="006F7E68">
        <w:t xml:space="preserve">PP: </w:t>
      </w:r>
      <w:r w:rsidR="00E67BE9">
        <w:t>80%</w:t>
      </w:r>
      <w:r>
        <w:t xml:space="preserve"> M</w:t>
      </w:r>
      <w:r w:rsidR="00E67BE9" w:rsidRPr="00E67BE9">
        <w:t xml:space="preserve"> </w:t>
      </w:r>
      <w:r w:rsidR="006F7E68">
        <w:t>-</w:t>
      </w:r>
      <w:r w:rsidR="00E67BE9">
        <w:t>Class</w:t>
      </w:r>
      <w:r w:rsidR="006F7E68">
        <w:t xml:space="preserve"> :</w:t>
      </w:r>
      <w:r w:rsidR="00E67BE9">
        <w:t xml:space="preserve"> 82% </w:t>
      </w:r>
      <w:r w:rsidR="006F7E68">
        <w:t>PP:</w:t>
      </w:r>
      <w:r w:rsidR="00E67BE9">
        <w:t>80%</w:t>
      </w:r>
    </w:p>
    <w:p w:rsidR="003B18F6" w:rsidRDefault="003B18F6" w:rsidP="003B18F6">
      <w:pPr>
        <w:spacing w:after="0"/>
      </w:pPr>
      <w:r>
        <w:t>Percentage of Children ach</w:t>
      </w:r>
      <w:r w:rsidR="00E67BE9">
        <w:t xml:space="preserve">ieving KS2 (Y6) </w:t>
      </w:r>
      <w:proofErr w:type="gramStart"/>
      <w:r w:rsidR="00E67BE9">
        <w:t>ARE</w:t>
      </w:r>
      <w:r w:rsidR="006F7E68">
        <w:t>{</w:t>
      </w:r>
      <w:proofErr w:type="gramEnd"/>
      <w:r w:rsidR="006F7E68">
        <w:t xml:space="preserve"> </w:t>
      </w:r>
      <w:proofErr w:type="spellStart"/>
      <w:r w:rsidR="006F7E68">
        <w:t>Spto</w:t>
      </w:r>
      <w:proofErr w:type="spellEnd"/>
      <w:r w:rsidR="006F7E68">
        <w:t xml:space="preserve"> Y6Low#2 or higher}:</w:t>
      </w:r>
      <w:r w:rsidR="00E67BE9">
        <w:t xml:space="preserve"> R</w:t>
      </w:r>
      <w:r w:rsidR="006F7E68">
        <w:t>-Class: 84%</w:t>
      </w:r>
      <w:r w:rsidR="00E67BE9">
        <w:t xml:space="preserve"> </w:t>
      </w:r>
      <w:r w:rsidR="006F7E68">
        <w:t xml:space="preserve"> PP:83%</w:t>
      </w:r>
      <w:r w:rsidR="00E67BE9">
        <w:t xml:space="preserve">  W</w:t>
      </w:r>
      <w:r w:rsidR="006F7E68">
        <w:t>- Class: 84%</w:t>
      </w:r>
      <w:r w:rsidR="00E67BE9">
        <w:t xml:space="preserve"> </w:t>
      </w:r>
      <w:r w:rsidR="006F7E68">
        <w:t>PP: 83%</w:t>
      </w:r>
      <w:r>
        <w:t xml:space="preserve"> M</w:t>
      </w:r>
      <w:r w:rsidR="006F7E68">
        <w:t>- Class: 84% PP: 83</w:t>
      </w:r>
      <w:r w:rsidR="00B96E15">
        <w:t>%</w:t>
      </w:r>
    </w:p>
    <w:p w:rsidR="00C86AD2" w:rsidRDefault="00C86AD2" w:rsidP="00C86AD2">
      <w:pPr>
        <w:spacing w:after="0"/>
      </w:pPr>
    </w:p>
    <w:p w:rsidR="00C86AD2" w:rsidRDefault="00C86AD2" w:rsidP="00C86AD2">
      <w:pPr>
        <w:spacing w:after="0"/>
      </w:pPr>
    </w:p>
    <w:p w:rsidR="00C20CB4" w:rsidRDefault="00402624" w:rsidP="00C86AD2">
      <w:pPr>
        <w:spacing w:after="0"/>
      </w:pPr>
      <w:r>
        <w:t>Disadvantaged Pupil</w:t>
      </w:r>
      <w:r w:rsidR="00C20CB4">
        <w:t xml:space="preserve"> Attendance:</w:t>
      </w:r>
    </w:p>
    <w:tbl>
      <w:tblPr>
        <w:tblStyle w:val="TableGrid"/>
        <w:tblW w:w="0" w:type="auto"/>
        <w:tblLook w:val="04A0" w:firstRow="1" w:lastRow="0" w:firstColumn="1" w:lastColumn="0" w:noHBand="0" w:noVBand="1"/>
      </w:tblPr>
      <w:tblGrid>
        <w:gridCol w:w="3080"/>
        <w:gridCol w:w="3081"/>
        <w:gridCol w:w="3081"/>
      </w:tblGrid>
      <w:tr w:rsidR="00C20CB4" w:rsidTr="00C20CB4">
        <w:tc>
          <w:tcPr>
            <w:tcW w:w="3080" w:type="dxa"/>
          </w:tcPr>
          <w:p w:rsidR="00C20CB4" w:rsidRDefault="00C20CB4" w:rsidP="00C86AD2">
            <w:r>
              <w:t xml:space="preserve">Class </w:t>
            </w:r>
          </w:p>
        </w:tc>
        <w:tc>
          <w:tcPr>
            <w:tcW w:w="3081" w:type="dxa"/>
          </w:tcPr>
          <w:p w:rsidR="00C20CB4" w:rsidRDefault="00883BF2" w:rsidP="00C86AD2">
            <w:r>
              <w:t xml:space="preserve">Non </w:t>
            </w:r>
            <w:proofErr w:type="spellStart"/>
            <w:r>
              <w:t>pp</w:t>
            </w:r>
            <w:proofErr w:type="spellEnd"/>
            <w:r>
              <w:t xml:space="preserve"> </w:t>
            </w:r>
          </w:p>
        </w:tc>
        <w:tc>
          <w:tcPr>
            <w:tcW w:w="3081" w:type="dxa"/>
          </w:tcPr>
          <w:p w:rsidR="00C20CB4" w:rsidRDefault="000B11BE" w:rsidP="00C86AD2">
            <w:r>
              <w:t>PP</w:t>
            </w:r>
          </w:p>
        </w:tc>
      </w:tr>
      <w:tr w:rsidR="00C20CB4" w:rsidTr="00C20CB4">
        <w:tc>
          <w:tcPr>
            <w:tcW w:w="3080" w:type="dxa"/>
          </w:tcPr>
          <w:p w:rsidR="00C20CB4" w:rsidRDefault="00C20CB4" w:rsidP="00C86AD2">
            <w:r>
              <w:t>R</w:t>
            </w:r>
          </w:p>
        </w:tc>
        <w:tc>
          <w:tcPr>
            <w:tcW w:w="3081" w:type="dxa"/>
          </w:tcPr>
          <w:p w:rsidR="00C20CB4" w:rsidRDefault="00883BF2" w:rsidP="00C86AD2">
            <w:r>
              <w:t>94.26</w:t>
            </w:r>
          </w:p>
        </w:tc>
        <w:tc>
          <w:tcPr>
            <w:tcW w:w="3081" w:type="dxa"/>
          </w:tcPr>
          <w:p w:rsidR="00C20CB4" w:rsidRDefault="00883BF2" w:rsidP="00C86AD2">
            <w:r>
              <w:t>93.26</w:t>
            </w:r>
          </w:p>
        </w:tc>
      </w:tr>
      <w:tr w:rsidR="00C20CB4" w:rsidTr="00C20CB4">
        <w:tc>
          <w:tcPr>
            <w:tcW w:w="3080" w:type="dxa"/>
          </w:tcPr>
          <w:p w:rsidR="00C20CB4" w:rsidRDefault="00C20CB4" w:rsidP="00C86AD2">
            <w:r>
              <w:t>1</w:t>
            </w:r>
          </w:p>
        </w:tc>
        <w:tc>
          <w:tcPr>
            <w:tcW w:w="3081" w:type="dxa"/>
          </w:tcPr>
          <w:p w:rsidR="00C20CB4" w:rsidRDefault="00883BF2" w:rsidP="00C86AD2">
            <w:r>
              <w:t>82.51</w:t>
            </w:r>
          </w:p>
        </w:tc>
        <w:tc>
          <w:tcPr>
            <w:tcW w:w="3081" w:type="dxa"/>
          </w:tcPr>
          <w:p w:rsidR="00C20CB4" w:rsidRDefault="00883BF2" w:rsidP="00C86AD2">
            <w:r>
              <w:t>93.31</w:t>
            </w:r>
          </w:p>
        </w:tc>
      </w:tr>
      <w:tr w:rsidR="00C20CB4" w:rsidTr="00C20CB4">
        <w:tc>
          <w:tcPr>
            <w:tcW w:w="3080" w:type="dxa"/>
          </w:tcPr>
          <w:p w:rsidR="00C20CB4" w:rsidRDefault="00C20CB4" w:rsidP="00C86AD2">
            <w:r>
              <w:t>2</w:t>
            </w:r>
          </w:p>
        </w:tc>
        <w:tc>
          <w:tcPr>
            <w:tcW w:w="3081" w:type="dxa"/>
          </w:tcPr>
          <w:p w:rsidR="00C20CB4" w:rsidRDefault="00883BF2" w:rsidP="00C86AD2">
            <w:r>
              <w:t>90.60</w:t>
            </w:r>
          </w:p>
        </w:tc>
        <w:tc>
          <w:tcPr>
            <w:tcW w:w="3081" w:type="dxa"/>
          </w:tcPr>
          <w:p w:rsidR="00C20CB4" w:rsidRDefault="00883BF2" w:rsidP="00C86AD2">
            <w:r>
              <w:t>96.78</w:t>
            </w:r>
          </w:p>
        </w:tc>
      </w:tr>
      <w:tr w:rsidR="00C20CB4" w:rsidTr="00C20CB4">
        <w:tc>
          <w:tcPr>
            <w:tcW w:w="3080" w:type="dxa"/>
          </w:tcPr>
          <w:p w:rsidR="00C20CB4" w:rsidRDefault="00C20CB4" w:rsidP="00C86AD2">
            <w:r>
              <w:t>3</w:t>
            </w:r>
          </w:p>
        </w:tc>
        <w:tc>
          <w:tcPr>
            <w:tcW w:w="3081" w:type="dxa"/>
          </w:tcPr>
          <w:p w:rsidR="00C20CB4" w:rsidRDefault="00883BF2" w:rsidP="00C86AD2">
            <w:r>
              <w:t>92.78</w:t>
            </w:r>
          </w:p>
        </w:tc>
        <w:tc>
          <w:tcPr>
            <w:tcW w:w="3081" w:type="dxa"/>
          </w:tcPr>
          <w:p w:rsidR="00C20CB4" w:rsidRDefault="00883BF2" w:rsidP="00C86AD2">
            <w:r>
              <w:t>87.96</w:t>
            </w:r>
          </w:p>
        </w:tc>
      </w:tr>
      <w:tr w:rsidR="00C20CB4" w:rsidTr="00C20CB4">
        <w:tc>
          <w:tcPr>
            <w:tcW w:w="3080" w:type="dxa"/>
          </w:tcPr>
          <w:p w:rsidR="00C20CB4" w:rsidRDefault="00C20CB4" w:rsidP="00C86AD2">
            <w:r>
              <w:t>4</w:t>
            </w:r>
          </w:p>
        </w:tc>
        <w:tc>
          <w:tcPr>
            <w:tcW w:w="3081" w:type="dxa"/>
          </w:tcPr>
          <w:p w:rsidR="00C20CB4" w:rsidRDefault="00883BF2" w:rsidP="00C86AD2">
            <w:r>
              <w:t>99.69</w:t>
            </w:r>
          </w:p>
        </w:tc>
        <w:tc>
          <w:tcPr>
            <w:tcW w:w="3081" w:type="dxa"/>
          </w:tcPr>
          <w:p w:rsidR="00C20CB4" w:rsidRDefault="00883BF2" w:rsidP="00C86AD2">
            <w:r>
              <w:t>96.02</w:t>
            </w:r>
          </w:p>
        </w:tc>
      </w:tr>
      <w:tr w:rsidR="00C20CB4" w:rsidTr="00C20CB4">
        <w:tc>
          <w:tcPr>
            <w:tcW w:w="3080" w:type="dxa"/>
          </w:tcPr>
          <w:p w:rsidR="00C20CB4" w:rsidRDefault="00C20CB4" w:rsidP="00C86AD2">
            <w:r>
              <w:t>5</w:t>
            </w:r>
          </w:p>
        </w:tc>
        <w:tc>
          <w:tcPr>
            <w:tcW w:w="3081" w:type="dxa"/>
          </w:tcPr>
          <w:p w:rsidR="00C20CB4" w:rsidRDefault="00883BF2" w:rsidP="00C86AD2">
            <w:r>
              <w:t>86.57</w:t>
            </w:r>
          </w:p>
        </w:tc>
        <w:tc>
          <w:tcPr>
            <w:tcW w:w="3081" w:type="dxa"/>
          </w:tcPr>
          <w:p w:rsidR="00C20CB4" w:rsidRDefault="00883BF2" w:rsidP="00C86AD2">
            <w:r>
              <w:t>94.86</w:t>
            </w:r>
          </w:p>
        </w:tc>
      </w:tr>
      <w:tr w:rsidR="00C20CB4" w:rsidTr="00C20CB4">
        <w:tc>
          <w:tcPr>
            <w:tcW w:w="3080" w:type="dxa"/>
          </w:tcPr>
          <w:p w:rsidR="00C20CB4" w:rsidRDefault="00C20CB4" w:rsidP="00C86AD2">
            <w:r>
              <w:t>6</w:t>
            </w:r>
          </w:p>
        </w:tc>
        <w:tc>
          <w:tcPr>
            <w:tcW w:w="3081" w:type="dxa"/>
          </w:tcPr>
          <w:p w:rsidR="00C20CB4" w:rsidRDefault="00883BF2" w:rsidP="00C86AD2">
            <w:r>
              <w:t>96.85</w:t>
            </w:r>
          </w:p>
        </w:tc>
        <w:tc>
          <w:tcPr>
            <w:tcW w:w="3081" w:type="dxa"/>
          </w:tcPr>
          <w:p w:rsidR="00C20CB4" w:rsidRDefault="00883BF2" w:rsidP="00C86AD2">
            <w:r>
              <w:t>96.26</w:t>
            </w:r>
          </w:p>
        </w:tc>
      </w:tr>
    </w:tbl>
    <w:p w:rsidR="00C20CB4" w:rsidRDefault="00C20CB4" w:rsidP="00C86AD2">
      <w:pPr>
        <w:spacing w:after="0"/>
      </w:pPr>
    </w:p>
    <w:p w:rsidR="00543545" w:rsidRPr="00883BF2" w:rsidRDefault="00C86AD2" w:rsidP="00C86AD2">
      <w:pPr>
        <w:spacing w:after="0"/>
      </w:pPr>
      <w:r w:rsidRPr="00883BF2">
        <w:t>P</w:t>
      </w:r>
      <w:r w:rsidR="00B96E15" w:rsidRPr="00883BF2">
        <w:t xml:space="preserve">rogress over academic </w:t>
      </w:r>
      <w:proofErr w:type="gramStart"/>
      <w:r w:rsidR="00B96E15" w:rsidRPr="00883BF2">
        <w:t>year  (</w:t>
      </w:r>
      <w:proofErr w:type="gramEnd"/>
      <w:r w:rsidR="00B96E15" w:rsidRPr="00883BF2">
        <w:t>End of Summer 2016</w:t>
      </w:r>
      <w:r w:rsidRPr="00883BF2">
        <w:t xml:space="preserve"> )</w:t>
      </w:r>
    </w:p>
    <w:p w:rsidR="00C86AD2" w:rsidRPr="00883BF2" w:rsidRDefault="00543545" w:rsidP="00C86AD2">
      <w:pPr>
        <w:spacing w:after="0"/>
      </w:pPr>
      <w:r w:rsidRPr="00883BF2">
        <w:t xml:space="preserve">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C86AD2" w:rsidRPr="00883BF2" w:rsidTr="00C86AD2">
        <w:tc>
          <w:tcPr>
            <w:tcW w:w="1320" w:type="dxa"/>
          </w:tcPr>
          <w:p w:rsidR="00C86AD2" w:rsidRPr="00883BF2" w:rsidRDefault="00C86AD2" w:rsidP="00C86AD2">
            <w:r w:rsidRPr="00883BF2">
              <w:t>Year group and number in class</w:t>
            </w:r>
          </w:p>
        </w:tc>
        <w:tc>
          <w:tcPr>
            <w:tcW w:w="1320" w:type="dxa"/>
          </w:tcPr>
          <w:p w:rsidR="00C86AD2" w:rsidRPr="00883BF2" w:rsidRDefault="00C86AD2" w:rsidP="00C86AD2">
            <w:r w:rsidRPr="00883BF2">
              <w:t>Reading PP</w:t>
            </w:r>
          </w:p>
        </w:tc>
        <w:tc>
          <w:tcPr>
            <w:tcW w:w="1320" w:type="dxa"/>
          </w:tcPr>
          <w:p w:rsidR="00C86AD2" w:rsidRPr="00883BF2" w:rsidRDefault="00C86AD2" w:rsidP="00C86AD2">
            <w:r w:rsidRPr="00883BF2">
              <w:t>Reading Class</w:t>
            </w:r>
          </w:p>
        </w:tc>
        <w:tc>
          <w:tcPr>
            <w:tcW w:w="1320" w:type="dxa"/>
          </w:tcPr>
          <w:p w:rsidR="00C86AD2" w:rsidRPr="00883BF2" w:rsidRDefault="00C86AD2" w:rsidP="00C86AD2">
            <w:r w:rsidRPr="00883BF2">
              <w:t>Writing PP</w:t>
            </w:r>
          </w:p>
        </w:tc>
        <w:tc>
          <w:tcPr>
            <w:tcW w:w="1320" w:type="dxa"/>
          </w:tcPr>
          <w:p w:rsidR="00C86AD2" w:rsidRPr="00883BF2" w:rsidRDefault="00C86AD2" w:rsidP="00C86AD2">
            <w:r w:rsidRPr="00883BF2">
              <w:t>Writing Class</w:t>
            </w:r>
          </w:p>
        </w:tc>
        <w:tc>
          <w:tcPr>
            <w:tcW w:w="1321" w:type="dxa"/>
          </w:tcPr>
          <w:p w:rsidR="00C86AD2" w:rsidRPr="00883BF2" w:rsidRDefault="00C86AD2" w:rsidP="00C86AD2">
            <w:r w:rsidRPr="00883BF2">
              <w:t>Maths PP</w:t>
            </w:r>
          </w:p>
        </w:tc>
        <w:tc>
          <w:tcPr>
            <w:tcW w:w="1321" w:type="dxa"/>
          </w:tcPr>
          <w:p w:rsidR="00C86AD2" w:rsidRPr="00883BF2" w:rsidRDefault="00C86AD2" w:rsidP="00C86AD2">
            <w:r w:rsidRPr="00883BF2">
              <w:t>Maths Class</w:t>
            </w:r>
          </w:p>
        </w:tc>
      </w:tr>
      <w:tr w:rsidR="00C86AD2" w:rsidRPr="00883BF2" w:rsidTr="00C86AD2">
        <w:tc>
          <w:tcPr>
            <w:tcW w:w="1320" w:type="dxa"/>
          </w:tcPr>
          <w:p w:rsidR="00C86AD2" w:rsidRPr="00883BF2" w:rsidRDefault="00C86AD2" w:rsidP="00C86AD2">
            <w:r w:rsidRPr="00883BF2">
              <w:t>R:</w:t>
            </w:r>
            <w:r w:rsidR="00B96E15" w:rsidRPr="00883BF2">
              <w:t xml:space="preserve"> 13/33</w:t>
            </w:r>
          </w:p>
        </w:tc>
        <w:tc>
          <w:tcPr>
            <w:tcW w:w="1320" w:type="dxa"/>
          </w:tcPr>
          <w:p w:rsidR="00C86AD2" w:rsidRPr="00883BF2" w:rsidRDefault="00B96E15" w:rsidP="00C86AD2">
            <w:r w:rsidRPr="00883BF2">
              <w:t>3.5</w:t>
            </w:r>
          </w:p>
        </w:tc>
        <w:tc>
          <w:tcPr>
            <w:tcW w:w="1320" w:type="dxa"/>
          </w:tcPr>
          <w:p w:rsidR="00C86AD2" w:rsidRPr="00883BF2" w:rsidRDefault="00B96E15" w:rsidP="00C86AD2">
            <w:r w:rsidRPr="00883BF2">
              <w:t>3.5</w:t>
            </w:r>
          </w:p>
        </w:tc>
        <w:tc>
          <w:tcPr>
            <w:tcW w:w="1320" w:type="dxa"/>
          </w:tcPr>
          <w:p w:rsidR="00C86AD2" w:rsidRPr="00883BF2" w:rsidRDefault="00BE0621" w:rsidP="00C86AD2">
            <w:r w:rsidRPr="00883BF2">
              <w:t>3.5</w:t>
            </w:r>
          </w:p>
        </w:tc>
        <w:tc>
          <w:tcPr>
            <w:tcW w:w="1320" w:type="dxa"/>
          </w:tcPr>
          <w:p w:rsidR="00C86AD2" w:rsidRPr="00883BF2" w:rsidRDefault="00BE0621" w:rsidP="00C86AD2">
            <w:r w:rsidRPr="00883BF2">
              <w:t>3.7</w:t>
            </w:r>
          </w:p>
        </w:tc>
        <w:tc>
          <w:tcPr>
            <w:tcW w:w="1321" w:type="dxa"/>
          </w:tcPr>
          <w:p w:rsidR="00C86AD2" w:rsidRPr="00883BF2" w:rsidRDefault="008E6CF1" w:rsidP="00C86AD2">
            <w:r w:rsidRPr="00883BF2">
              <w:t>3.3</w:t>
            </w:r>
          </w:p>
        </w:tc>
        <w:tc>
          <w:tcPr>
            <w:tcW w:w="1321" w:type="dxa"/>
          </w:tcPr>
          <w:p w:rsidR="00C86AD2" w:rsidRPr="00883BF2" w:rsidRDefault="00477B9F" w:rsidP="00C86AD2">
            <w:r w:rsidRPr="00883BF2">
              <w:t>3.3</w:t>
            </w:r>
          </w:p>
        </w:tc>
      </w:tr>
      <w:tr w:rsidR="00C86AD2" w:rsidRPr="00883BF2" w:rsidTr="00C86AD2">
        <w:tc>
          <w:tcPr>
            <w:tcW w:w="1320" w:type="dxa"/>
          </w:tcPr>
          <w:p w:rsidR="00C86AD2" w:rsidRPr="00883BF2" w:rsidRDefault="00C86AD2" w:rsidP="00C86AD2">
            <w:r w:rsidRPr="00883BF2">
              <w:t>1:</w:t>
            </w:r>
            <w:r w:rsidR="00B96E15" w:rsidRPr="00883BF2">
              <w:t xml:space="preserve"> 10/25</w:t>
            </w:r>
          </w:p>
        </w:tc>
        <w:tc>
          <w:tcPr>
            <w:tcW w:w="1320" w:type="dxa"/>
          </w:tcPr>
          <w:p w:rsidR="00C86AD2" w:rsidRPr="00883BF2" w:rsidRDefault="00B96E15" w:rsidP="00C86AD2">
            <w:r w:rsidRPr="00883BF2">
              <w:t>3.5</w:t>
            </w:r>
          </w:p>
        </w:tc>
        <w:tc>
          <w:tcPr>
            <w:tcW w:w="1320" w:type="dxa"/>
          </w:tcPr>
          <w:p w:rsidR="00C86AD2" w:rsidRPr="00883BF2" w:rsidRDefault="00B96E15" w:rsidP="00C86AD2">
            <w:r w:rsidRPr="00883BF2">
              <w:t>3.2</w:t>
            </w:r>
          </w:p>
        </w:tc>
        <w:tc>
          <w:tcPr>
            <w:tcW w:w="1320" w:type="dxa"/>
          </w:tcPr>
          <w:p w:rsidR="00C86AD2" w:rsidRPr="00883BF2" w:rsidRDefault="00BE0621" w:rsidP="00C86AD2">
            <w:r w:rsidRPr="00883BF2">
              <w:t>3.1</w:t>
            </w:r>
          </w:p>
        </w:tc>
        <w:tc>
          <w:tcPr>
            <w:tcW w:w="1320" w:type="dxa"/>
          </w:tcPr>
          <w:p w:rsidR="00C86AD2" w:rsidRPr="00883BF2" w:rsidRDefault="00BE0621" w:rsidP="00C86AD2">
            <w:r w:rsidRPr="00883BF2">
              <w:t>3.0</w:t>
            </w:r>
          </w:p>
        </w:tc>
        <w:tc>
          <w:tcPr>
            <w:tcW w:w="1321" w:type="dxa"/>
          </w:tcPr>
          <w:p w:rsidR="00C86AD2" w:rsidRPr="00883BF2" w:rsidRDefault="00477B9F" w:rsidP="00C86AD2">
            <w:r w:rsidRPr="00883BF2">
              <w:t>3.0</w:t>
            </w:r>
          </w:p>
        </w:tc>
        <w:tc>
          <w:tcPr>
            <w:tcW w:w="1321" w:type="dxa"/>
          </w:tcPr>
          <w:p w:rsidR="00C86AD2" w:rsidRPr="00883BF2" w:rsidRDefault="00477B9F" w:rsidP="00C86AD2">
            <w:r w:rsidRPr="00883BF2">
              <w:t>3.0</w:t>
            </w:r>
          </w:p>
        </w:tc>
      </w:tr>
      <w:tr w:rsidR="00C86AD2" w:rsidRPr="00883BF2" w:rsidTr="00C86AD2">
        <w:tc>
          <w:tcPr>
            <w:tcW w:w="1320" w:type="dxa"/>
          </w:tcPr>
          <w:p w:rsidR="00C86AD2" w:rsidRPr="00883BF2" w:rsidRDefault="00C86AD2" w:rsidP="00C86AD2">
            <w:r w:rsidRPr="00883BF2">
              <w:t>2:</w:t>
            </w:r>
            <w:r w:rsidR="00B96E15" w:rsidRPr="00883BF2">
              <w:t xml:space="preserve"> 10/23</w:t>
            </w:r>
          </w:p>
        </w:tc>
        <w:tc>
          <w:tcPr>
            <w:tcW w:w="1320" w:type="dxa"/>
          </w:tcPr>
          <w:p w:rsidR="00C86AD2" w:rsidRPr="00883BF2" w:rsidRDefault="00B96E15" w:rsidP="00C86AD2">
            <w:r w:rsidRPr="00883BF2">
              <w:t>4.1</w:t>
            </w:r>
          </w:p>
        </w:tc>
        <w:tc>
          <w:tcPr>
            <w:tcW w:w="1320" w:type="dxa"/>
          </w:tcPr>
          <w:p w:rsidR="00C86AD2" w:rsidRPr="00883BF2" w:rsidRDefault="00B96E15" w:rsidP="00C86AD2">
            <w:r w:rsidRPr="00883BF2">
              <w:t>3.9</w:t>
            </w:r>
          </w:p>
        </w:tc>
        <w:tc>
          <w:tcPr>
            <w:tcW w:w="1320" w:type="dxa"/>
          </w:tcPr>
          <w:p w:rsidR="00C86AD2" w:rsidRPr="00883BF2" w:rsidRDefault="00BE0621" w:rsidP="00C86AD2">
            <w:r w:rsidRPr="00883BF2">
              <w:t>2.0</w:t>
            </w:r>
          </w:p>
        </w:tc>
        <w:tc>
          <w:tcPr>
            <w:tcW w:w="1320" w:type="dxa"/>
          </w:tcPr>
          <w:p w:rsidR="00C86AD2" w:rsidRPr="00883BF2" w:rsidRDefault="00BE0621" w:rsidP="00C86AD2">
            <w:r w:rsidRPr="00883BF2">
              <w:t>2.9</w:t>
            </w:r>
          </w:p>
        </w:tc>
        <w:tc>
          <w:tcPr>
            <w:tcW w:w="1321" w:type="dxa"/>
          </w:tcPr>
          <w:p w:rsidR="00C86AD2" w:rsidRPr="00883BF2" w:rsidRDefault="00477B9F" w:rsidP="00C86AD2">
            <w:r w:rsidRPr="00883BF2">
              <w:t>3.0</w:t>
            </w:r>
          </w:p>
        </w:tc>
        <w:tc>
          <w:tcPr>
            <w:tcW w:w="1321" w:type="dxa"/>
          </w:tcPr>
          <w:p w:rsidR="00C86AD2" w:rsidRPr="00883BF2" w:rsidRDefault="00477B9F" w:rsidP="00C86AD2">
            <w:r w:rsidRPr="00883BF2">
              <w:t>3.2</w:t>
            </w:r>
          </w:p>
        </w:tc>
      </w:tr>
      <w:tr w:rsidR="00C86AD2" w:rsidRPr="00883BF2" w:rsidTr="00C86AD2">
        <w:tc>
          <w:tcPr>
            <w:tcW w:w="1320" w:type="dxa"/>
          </w:tcPr>
          <w:p w:rsidR="00C86AD2" w:rsidRPr="00883BF2" w:rsidRDefault="00C86AD2" w:rsidP="00C86AD2">
            <w:r w:rsidRPr="00883BF2">
              <w:t>3:</w:t>
            </w:r>
            <w:r w:rsidR="00B96E15" w:rsidRPr="00883BF2">
              <w:t>16/24</w:t>
            </w:r>
          </w:p>
        </w:tc>
        <w:tc>
          <w:tcPr>
            <w:tcW w:w="1320" w:type="dxa"/>
          </w:tcPr>
          <w:p w:rsidR="00C86AD2" w:rsidRPr="00883BF2" w:rsidRDefault="00F248B0" w:rsidP="00C86AD2">
            <w:r w:rsidRPr="00883BF2">
              <w:t>0.5</w:t>
            </w:r>
          </w:p>
        </w:tc>
        <w:tc>
          <w:tcPr>
            <w:tcW w:w="1320" w:type="dxa"/>
          </w:tcPr>
          <w:p w:rsidR="00C86AD2" w:rsidRPr="00883BF2" w:rsidRDefault="00F248B0" w:rsidP="00C86AD2">
            <w:r w:rsidRPr="00883BF2">
              <w:t>0.9</w:t>
            </w:r>
          </w:p>
        </w:tc>
        <w:tc>
          <w:tcPr>
            <w:tcW w:w="1320" w:type="dxa"/>
          </w:tcPr>
          <w:p w:rsidR="00C86AD2" w:rsidRPr="00883BF2" w:rsidRDefault="00BE0621" w:rsidP="00C86AD2">
            <w:r w:rsidRPr="00883BF2">
              <w:t>2.1</w:t>
            </w:r>
          </w:p>
        </w:tc>
        <w:tc>
          <w:tcPr>
            <w:tcW w:w="1320" w:type="dxa"/>
          </w:tcPr>
          <w:p w:rsidR="00C86AD2" w:rsidRPr="00883BF2" w:rsidRDefault="00BE0621" w:rsidP="00C86AD2">
            <w:r w:rsidRPr="00883BF2">
              <w:t>2.0</w:t>
            </w:r>
          </w:p>
        </w:tc>
        <w:tc>
          <w:tcPr>
            <w:tcW w:w="1321" w:type="dxa"/>
          </w:tcPr>
          <w:p w:rsidR="00C86AD2" w:rsidRPr="00883BF2" w:rsidRDefault="00477B9F" w:rsidP="00C86AD2">
            <w:r w:rsidRPr="00883BF2">
              <w:t>0.4</w:t>
            </w:r>
          </w:p>
        </w:tc>
        <w:tc>
          <w:tcPr>
            <w:tcW w:w="1321" w:type="dxa"/>
          </w:tcPr>
          <w:p w:rsidR="00C86AD2" w:rsidRPr="00883BF2" w:rsidRDefault="00477B9F" w:rsidP="00C86AD2">
            <w:r w:rsidRPr="00883BF2">
              <w:t>0.5</w:t>
            </w:r>
          </w:p>
        </w:tc>
      </w:tr>
      <w:tr w:rsidR="00C86AD2" w:rsidRPr="00883BF2" w:rsidTr="00C86AD2">
        <w:tc>
          <w:tcPr>
            <w:tcW w:w="1320" w:type="dxa"/>
          </w:tcPr>
          <w:p w:rsidR="00C86AD2" w:rsidRPr="00883BF2" w:rsidRDefault="00C86AD2" w:rsidP="00C86AD2">
            <w:r w:rsidRPr="00883BF2">
              <w:t>4:</w:t>
            </w:r>
            <w:r w:rsidR="00B96E15" w:rsidRPr="00883BF2">
              <w:t xml:space="preserve"> 16/34</w:t>
            </w:r>
          </w:p>
        </w:tc>
        <w:tc>
          <w:tcPr>
            <w:tcW w:w="1320" w:type="dxa"/>
          </w:tcPr>
          <w:p w:rsidR="00C86AD2" w:rsidRPr="00883BF2" w:rsidRDefault="00F566A4" w:rsidP="00C86AD2">
            <w:r w:rsidRPr="00883BF2">
              <w:t>3.3</w:t>
            </w:r>
          </w:p>
        </w:tc>
        <w:tc>
          <w:tcPr>
            <w:tcW w:w="1320" w:type="dxa"/>
          </w:tcPr>
          <w:p w:rsidR="00C86AD2" w:rsidRPr="00883BF2" w:rsidRDefault="00F566A4" w:rsidP="00C86AD2">
            <w:r w:rsidRPr="00883BF2">
              <w:t>3.8</w:t>
            </w:r>
          </w:p>
        </w:tc>
        <w:tc>
          <w:tcPr>
            <w:tcW w:w="1320" w:type="dxa"/>
          </w:tcPr>
          <w:p w:rsidR="00C86AD2" w:rsidRPr="00883BF2" w:rsidRDefault="00BE0621" w:rsidP="00C86AD2">
            <w:r w:rsidRPr="00883BF2">
              <w:t>3.6</w:t>
            </w:r>
          </w:p>
        </w:tc>
        <w:tc>
          <w:tcPr>
            <w:tcW w:w="1320" w:type="dxa"/>
          </w:tcPr>
          <w:p w:rsidR="00C86AD2" w:rsidRPr="00883BF2" w:rsidRDefault="00BE0621" w:rsidP="00C86AD2">
            <w:r w:rsidRPr="00883BF2">
              <w:t>3.5</w:t>
            </w:r>
          </w:p>
        </w:tc>
        <w:tc>
          <w:tcPr>
            <w:tcW w:w="1321" w:type="dxa"/>
          </w:tcPr>
          <w:p w:rsidR="00C86AD2" w:rsidRPr="00883BF2" w:rsidRDefault="00477B9F" w:rsidP="00C86AD2">
            <w:r w:rsidRPr="00883BF2">
              <w:t>3.3</w:t>
            </w:r>
          </w:p>
        </w:tc>
        <w:tc>
          <w:tcPr>
            <w:tcW w:w="1321" w:type="dxa"/>
          </w:tcPr>
          <w:p w:rsidR="00C86AD2" w:rsidRPr="00883BF2" w:rsidRDefault="00477B9F" w:rsidP="00C86AD2">
            <w:r w:rsidRPr="00883BF2">
              <w:t>3.3</w:t>
            </w:r>
          </w:p>
        </w:tc>
      </w:tr>
      <w:tr w:rsidR="00C86AD2" w:rsidRPr="00883BF2" w:rsidTr="00C86AD2">
        <w:tc>
          <w:tcPr>
            <w:tcW w:w="1320" w:type="dxa"/>
          </w:tcPr>
          <w:p w:rsidR="00C86AD2" w:rsidRPr="00883BF2" w:rsidRDefault="00C86AD2" w:rsidP="00B96E15">
            <w:r w:rsidRPr="00883BF2">
              <w:t>5:</w:t>
            </w:r>
            <w:r w:rsidR="00CF362F" w:rsidRPr="00883BF2">
              <w:t xml:space="preserve"> </w:t>
            </w:r>
            <w:r w:rsidR="00B96E15" w:rsidRPr="00883BF2">
              <w:t>11/26</w:t>
            </w:r>
          </w:p>
        </w:tc>
        <w:tc>
          <w:tcPr>
            <w:tcW w:w="1320" w:type="dxa"/>
          </w:tcPr>
          <w:p w:rsidR="00C86AD2" w:rsidRPr="00883BF2" w:rsidRDefault="00F566A4" w:rsidP="00C86AD2">
            <w:r w:rsidRPr="00883BF2">
              <w:t>2.7</w:t>
            </w:r>
          </w:p>
        </w:tc>
        <w:tc>
          <w:tcPr>
            <w:tcW w:w="1320" w:type="dxa"/>
          </w:tcPr>
          <w:p w:rsidR="00C86AD2" w:rsidRPr="00883BF2" w:rsidRDefault="00F566A4" w:rsidP="00C86AD2">
            <w:r w:rsidRPr="00883BF2">
              <w:t>3.7</w:t>
            </w:r>
          </w:p>
        </w:tc>
        <w:tc>
          <w:tcPr>
            <w:tcW w:w="1320" w:type="dxa"/>
          </w:tcPr>
          <w:p w:rsidR="00C86AD2" w:rsidRPr="00883BF2" w:rsidRDefault="00BE0621" w:rsidP="00C86AD2">
            <w:r w:rsidRPr="00883BF2">
              <w:t>3.1</w:t>
            </w:r>
          </w:p>
        </w:tc>
        <w:tc>
          <w:tcPr>
            <w:tcW w:w="1320" w:type="dxa"/>
          </w:tcPr>
          <w:p w:rsidR="00C86AD2" w:rsidRPr="00883BF2" w:rsidRDefault="00BE0621" w:rsidP="00C86AD2">
            <w:r w:rsidRPr="00883BF2">
              <w:t>3.8</w:t>
            </w:r>
          </w:p>
        </w:tc>
        <w:tc>
          <w:tcPr>
            <w:tcW w:w="1321" w:type="dxa"/>
          </w:tcPr>
          <w:p w:rsidR="00C86AD2" w:rsidRPr="00883BF2" w:rsidRDefault="00477B9F" w:rsidP="00C86AD2">
            <w:r w:rsidRPr="00883BF2">
              <w:t>3.26</w:t>
            </w:r>
          </w:p>
        </w:tc>
        <w:tc>
          <w:tcPr>
            <w:tcW w:w="1321" w:type="dxa"/>
          </w:tcPr>
          <w:p w:rsidR="00C86AD2" w:rsidRPr="00883BF2" w:rsidRDefault="00477B9F" w:rsidP="00C86AD2">
            <w:r w:rsidRPr="00883BF2">
              <w:t>3.3</w:t>
            </w:r>
          </w:p>
        </w:tc>
      </w:tr>
      <w:tr w:rsidR="00C86AD2" w:rsidTr="00C86AD2">
        <w:tc>
          <w:tcPr>
            <w:tcW w:w="1320" w:type="dxa"/>
          </w:tcPr>
          <w:p w:rsidR="00C86AD2" w:rsidRPr="00883BF2" w:rsidRDefault="00C86AD2" w:rsidP="00C86AD2">
            <w:r w:rsidRPr="00883BF2">
              <w:t>6</w:t>
            </w:r>
            <w:r w:rsidR="00601E0A" w:rsidRPr="00883BF2">
              <w:t>:</w:t>
            </w:r>
            <w:r w:rsidR="00B96E15" w:rsidRPr="00883BF2">
              <w:t xml:space="preserve"> 6/25</w:t>
            </w:r>
            <w:r w:rsidR="00F566A4" w:rsidRPr="00883BF2">
              <w:t xml:space="preserve"> </w:t>
            </w:r>
          </w:p>
        </w:tc>
        <w:tc>
          <w:tcPr>
            <w:tcW w:w="1320" w:type="dxa"/>
          </w:tcPr>
          <w:p w:rsidR="00C86AD2" w:rsidRPr="00883BF2" w:rsidRDefault="00F566A4" w:rsidP="00C86AD2">
            <w:r w:rsidRPr="00883BF2">
              <w:t>4.5</w:t>
            </w:r>
          </w:p>
        </w:tc>
        <w:tc>
          <w:tcPr>
            <w:tcW w:w="1320" w:type="dxa"/>
          </w:tcPr>
          <w:p w:rsidR="00C86AD2" w:rsidRPr="00883BF2" w:rsidRDefault="00F566A4" w:rsidP="00C86AD2">
            <w:r w:rsidRPr="00883BF2">
              <w:t>5.0</w:t>
            </w:r>
          </w:p>
        </w:tc>
        <w:tc>
          <w:tcPr>
            <w:tcW w:w="1320" w:type="dxa"/>
          </w:tcPr>
          <w:p w:rsidR="00C86AD2" w:rsidRPr="00883BF2" w:rsidRDefault="00BE0621" w:rsidP="00C86AD2">
            <w:r w:rsidRPr="00883BF2">
              <w:t>4</w:t>
            </w:r>
            <w:r w:rsidR="00477B9F" w:rsidRPr="00883BF2">
              <w:t>.0</w:t>
            </w:r>
          </w:p>
        </w:tc>
        <w:tc>
          <w:tcPr>
            <w:tcW w:w="1320" w:type="dxa"/>
          </w:tcPr>
          <w:p w:rsidR="00C86AD2" w:rsidRPr="00883BF2" w:rsidRDefault="00477B9F" w:rsidP="00C86AD2">
            <w:r w:rsidRPr="00883BF2">
              <w:t>5.4</w:t>
            </w:r>
          </w:p>
        </w:tc>
        <w:tc>
          <w:tcPr>
            <w:tcW w:w="1321" w:type="dxa"/>
          </w:tcPr>
          <w:p w:rsidR="00C86AD2" w:rsidRPr="00883BF2" w:rsidRDefault="00477B9F" w:rsidP="00C86AD2">
            <w:r w:rsidRPr="00883BF2">
              <w:t>5.5</w:t>
            </w:r>
          </w:p>
        </w:tc>
        <w:tc>
          <w:tcPr>
            <w:tcW w:w="1321" w:type="dxa"/>
          </w:tcPr>
          <w:p w:rsidR="00C86AD2" w:rsidRPr="00883BF2" w:rsidRDefault="00477B9F" w:rsidP="00C86AD2">
            <w:r w:rsidRPr="00883BF2">
              <w:t>5.7</w:t>
            </w:r>
          </w:p>
        </w:tc>
      </w:tr>
    </w:tbl>
    <w:p w:rsidR="000B11BE" w:rsidRDefault="000B11BE" w:rsidP="00543545">
      <w:pPr>
        <w:spacing w:after="0"/>
      </w:pPr>
    </w:p>
    <w:p w:rsidR="00883BF2" w:rsidRDefault="00883BF2" w:rsidP="00543545">
      <w:pPr>
        <w:spacing w:after="0"/>
      </w:pPr>
    </w:p>
    <w:p w:rsidR="00883BF2" w:rsidRDefault="00883BF2" w:rsidP="00543545">
      <w:pPr>
        <w:spacing w:after="0"/>
      </w:pPr>
    </w:p>
    <w:p w:rsidR="00883BF2" w:rsidRDefault="00883BF2" w:rsidP="00543545">
      <w:pPr>
        <w:spacing w:after="0"/>
      </w:pPr>
    </w:p>
    <w:p w:rsidR="000B11BE" w:rsidRDefault="000B11BE" w:rsidP="00543545">
      <w:pPr>
        <w:spacing w:after="0"/>
      </w:pPr>
    </w:p>
    <w:p w:rsidR="00543545" w:rsidRDefault="00F248B0" w:rsidP="00543545">
      <w:pPr>
        <w:spacing w:after="0"/>
      </w:pPr>
      <w:r>
        <w:t xml:space="preserve">Attainment (End of </w:t>
      </w:r>
      <w:proofErr w:type="gramStart"/>
      <w:r>
        <w:t>Summer</w:t>
      </w:r>
      <w:proofErr w:type="gramEnd"/>
      <w:r>
        <w:t xml:space="preserve"> 2016</w:t>
      </w:r>
      <w:r w:rsidR="001004DF">
        <w:t>)</w:t>
      </w:r>
    </w:p>
    <w:p w:rsidR="001004DF" w:rsidRDefault="009213D7" w:rsidP="00C86AD2">
      <w:pPr>
        <w:spacing w:after="0"/>
      </w:pPr>
      <w:proofErr w:type="spellStart"/>
      <w:r>
        <w:rPr>
          <w:sz w:val="16"/>
          <w:szCs w:val="16"/>
        </w:rPr>
        <w:t>Nb</w:t>
      </w:r>
      <w:proofErr w:type="spellEnd"/>
      <w:r>
        <w:rPr>
          <w:sz w:val="16"/>
          <w:szCs w:val="16"/>
        </w:rPr>
        <w:t xml:space="preserve">: </w:t>
      </w:r>
      <w:r w:rsidR="00563FF2">
        <w:rPr>
          <w:sz w:val="16"/>
          <w:szCs w:val="16"/>
        </w:rPr>
        <w:t xml:space="preserve">ARE (WW calculated from </w:t>
      </w:r>
      <w:proofErr w:type="spellStart"/>
      <w:r w:rsidR="00563FF2">
        <w:rPr>
          <w:sz w:val="16"/>
          <w:szCs w:val="16"/>
        </w:rPr>
        <w:t>Spto</w:t>
      </w:r>
      <w:proofErr w:type="spellEnd"/>
      <w:r w:rsidR="00563FF2">
        <w:rPr>
          <w:sz w:val="16"/>
          <w:szCs w:val="16"/>
        </w:rPr>
        <w:t xml:space="preserve"> -1 and </w:t>
      </w:r>
      <w:r>
        <w:rPr>
          <w:sz w:val="16"/>
          <w:szCs w:val="16"/>
        </w:rPr>
        <w:t>0)</w:t>
      </w:r>
      <w:r w:rsidR="00413D11">
        <w:rPr>
          <w:sz w:val="16"/>
          <w:szCs w:val="16"/>
        </w:rPr>
        <w:t xml:space="preserve">. </w:t>
      </w:r>
    </w:p>
    <w:tbl>
      <w:tblPr>
        <w:tblStyle w:val="TableGrid"/>
        <w:tblW w:w="0" w:type="auto"/>
        <w:tblLook w:val="04A0" w:firstRow="1" w:lastRow="0" w:firstColumn="1" w:lastColumn="0" w:noHBand="0" w:noVBand="1"/>
      </w:tblPr>
      <w:tblGrid>
        <w:gridCol w:w="1317"/>
        <w:gridCol w:w="1320"/>
        <w:gridCol w:w="1321"/>
        <w:gridCol w:w="1321"/>
        <w:gridCol w:w="1321"/>
        <w:gridCol w:w="1321"/>
        <w:gridCol w:w="1321"/>
      </w:tblGrid>
      <w:tr w:rsidR="001004DF" w:rsidTr="001004DF">
        <w:tc>
          <w:tcPr>
            <w:tcW w:w="1317" w:type="dxa"/>
          </w:tcPr>
          <w:p w:rsidR="001004DF" w:rsidRDefault="001004DF" w:rsidP="00C86AD2"/>
        </w:tc>
        <w:tc>
          <w:tcPr>
            <w:tcW w:w="1320" w:type="dxa"/>
          </w:tcPr>
          <w:p w:rsidR="001004DF" w:rsidRPr="00883BF2" w:rsidRDefault="00F248B0" w:rsidP="00C86AD2">
            <w:r w:rsidRPr="00883BF2">
              <w:t xml:space="preserve">READING- </w:t>
            </w:r>
          </w:p>
          <w:p w:rsidR="00F248B0" w:rsidRPr="00883BF2" w:rsidRDefault="00F248B0" w:rsidP="00C86AD2">
            <w:r w:rsidRPr="00883BF2">
              <w:t>WT</w:t>
            </w:r>
          </w:p>
        </w:tc>
        <w:tc>
          <w:tcPr>
            <w:tcW w:w="1321" w:type="dxa"/>
          </w:tcPr>
          <w:p w:rsidR="001004DF" w:rsidRPr="00883BF2" w:rsidRDefault="001004DF" w:rsidP="00C86AD2">
            <w:r w:rsidRPr="00883BF2">
              <w:t>READING</w:t>
            </w:r>
          </w:p>
          <w:p w:rsidR="001004DF" w:rsidRPr="00883BF2" w:rsidRDefault="00F248B0" w:rsidP="00C86AD2">
            <w:r w:rsidRPr="00883BF2">
              <w:t>WW (or above)</w:t>
            </w:r>
          </w:p>
        </w:tc>
        <w:tc>
          <w:tcPr>
            <w:tcW w:w="1321" w:type="dxa"/>
          </w:tcPr>
          <w:p w:rsidR="001004DF" w:rsidRPr="00883BF2" w:rsidRDefault="001004DF" w:rsidP="00C86AD2">
            <w:r w:rsidRPr="00883BF2">
              <w:t>WRITING</w:t>
            </w:r>
          </w:p>
          <w:p w:rsidR="00A411FB" w:rsidRPr="00883BF2" w:rsidRDefault="00F248B0" w:rsidP="00C86AD2">
            <w:r w:rsidRPr="00883BF2">
              <w:t>WT</w:t>
            </w:r>
          </w:p>
        </w:tc>
        <w:tc>
          <w:tcPr>
            <w:tcW w:w="1321" w:type="dxa"/>
          </w:tcPr>
          <w:p w:rsidR="001004DF" w:rsidRPr="00883BF2" w:rsidRDefault="001004DF" w:rsidP="00C86AD2">
            <w:r w:rsidRPr="00883BF2">
              <w:t>WRITING</w:t>
            </w:r>
          </w:p>
          <w:p w:rsidR="00A411FB" w:rsidRPr="00883BF2" w:rsidRDefault="00F248B0" w:rsidP="00C86AD2">
            <w:r w:rsidRPr="00883BF2">
              <w:t>WW(or above)</w:t>
            </w:r>
          </w:p>
        </w:tc>
        <w:tc>
          <w:tcPr>
            <w:tcW w:w="1321" w:type="dxa"/>
          </w:tcPr>
          <w:p w:rsidR="001004DF" w:rsidRPr="00883BF2" w:rsidRDefault="00A411FB" w:rsidP="00C86AD2">
            <w:r w:rsidRPr="00883BF2">
              <w:t>MATHS</w:t>
            </w:r>
          </w:p>
          <w:p w:rsidR="00A411FB" w:rsidRPr="00883BF2" w:rsidRDefault="00F248B0" w:rsidP="00C86AD2">
            <w:r w:rsidRPr="00883BF2">
              <w:t>WT</w:t>
            </w:r>
          </w:p>
        </w:tc>
        <w:tc>
          <w:tcPr>
            <w:tcW w:w="1321" w:type="dxa"/>
          </w:tcPr>
          <w:p w:rsidR="001004DF" w:rsidRPr="00883BF2" w:rsidRDefault="00A411FB" w:rsidP="00C86AD2">
            <w:r w:rsidRPr="00883BF2">
              <w:t>MATHS</w:t>
            </w:r>
          </w:p>
          <w:p w:rsidR="00A411FB" w:rsidRPr="00883BF2" w:rsidRDefault="00F248B0" w:rsidP="00C86AD2">
            <w:r w:rsidRPr="00883BF2">
              <w:t>WW(or above)</w:t>
            </w:r>
          </w:p>
        </w:tc>
      </w:tr>
      <w:tr w:rsidR="001004DF" w:rsidTr="001004DF">
        <w:tc>
          <w:tcPr>
            <w:tcW w:w="1317" w:type="dxa"/>
          </w:tcPr>
          <w:p w:rsidR="001004DF" w:rsidRDefault="001004DF" w:rsidP="00C86AD2">
            <w:r>
              <w:t>YEAR 6 class</w:t>
            </w:r>
          </w:p>
        </w:tc>
        <w:tc>
          <w:tcPr>
            <w:tcW w:w="1320" w:type="dxa"/>
          </w:tcPr>
          <w:p w:rsidR="001004DF" w:rsidRPr="00883BF2" w:rsidRDefault="00563FF2" w:rsidP="00C86AD2">
            <w:r w:rsidRPr="00883BF2">
              <w:t>16%</w:t>
            </w:r>
          </w:p>
        </w:tc>
        <w:tc>
          <w:tcPr>
            <w:tcW w:w="1321" w:type="dxa"/>
          </w:tcPr>
          <w:p w:rsidR="001004DF" w:rsidRPr="00883BF2" w:rsidRDefault="00563FF2" w:rsidP="00C86AD2">
            <w:r w:rsidRPr="00883BF2">
              <w:t>84%</w:t>
            </w:r>
          </w:p>
        </w:tc>
        <w:tc>
          <w:tcPr>
            <w:tcW w:w="1321" w:type="dxa"/>
          </w:tcPr>
          <w:p w:rsidR="001004DF" w:rsidRPr="00883BF2" w:rsidRDefault="00563FF2" w:rsidP="00C86AD2">
            <w:r w:rsidRPr="00883BF2">
              <w:t>24%</w:t>
            </w:r>
          </w:p>
        </w:tc>
        <w:tc>
          <w:tcPr>
            <w:tcW w:w="1321" w:type="dxa"/>
          </w:tcPr>
          <w:p w:rsidR="001004DF" w:rsidRPr="00883BF2" w:rsidRDefault="00563FF2" w:rsidP="00C86AD2">
            <w:r w:rsidRPr="00883BF2">
              <w:t>76%</w:t>
            </w:r>
          </w:p>
        </w:tc>
        <w:tc>
          <w:tcPr>
            <w:tcW w:w="1321" w:type="dxa"/>
          </w:tcPr>
          <w:p w:rsidR="001004DF" w:rsidRPr="00883BF2" w:rsidRDefault="00413D11" w:rsidP="00C86AD2">
            <w:r w:rsidRPr="00883BF2">
              <w:t>16%</w:t>
            </w:r>
          </w:p>
        </w:tc>
        <w:tc>
          <w:tcPr>
            <w:tcW w:w="1321" w:type="dxa"/>
          </w:tcPr>
          <w:p w:rsidR="001004DF" w:rsidRPr="00883BF2" w:rsidRDefault="00413D11" w:rsidP="00C86AD2">
            <w:r w:rsidRPr="00883BF2">
              <w:t>84%</w:t>
            </w:r>
          </w:p>
        </w:tc>
      </w:tr>
      <w:tr w:rsidR="001004DF" w:rsidTr="001004DF">
        <w:tc>
          <w:tcPr>
            <w:tcW w:w="1317" w:type="dxa"/>
          </w:tcPr>
          <w:p w:rsidR="001004DF" w:rsidRDefault="001004DF" w:rsidP="00C86AD2">
            <w:r>
              <w:t xml:space="preserve">YEAR 6 </w:t>
            </w:r>
            <w:r w:rsidR="00402624">
              <w:t>DIS</w:t>
            </w:r>
          </w:p>
        </w:tc>
        <w:tc>
          <w:tcPr>
            <w:tcW w:w="1320" w:type="dxa"/>
          </w:tcPr>
          <w:p w:rsidR="001004DF" w:rsidRPr="00883BF2" w:rsidRDefault="00413D11" w:rsidP="00C86AD2">
            <w:r w:rsidRPr="00883BF2">
              <w:t>50%</w:t>
            </w:r>
          </w:p>
        </w:tc>
        <w:tc>
          <w:tcPr>
            <w:tcW w:w="1321" w:type="dxa"/>
          </w:tcPr>
          <w:p w:rsidR="001004DF" w:rsidRPr="00883BF2" w:rsidRDefault="00413D11" w:rsidP="00C86AD2">
            <w:r w:rsidRPr="00883BF2">
              <w:t>50%</w:t>
            </w:r>
          </w:p>
        </w:tc>
        <w:tc>
          <w:tcPr>
            <w:tcW w:w="1321" w:type="dxa"/>
          </w:tcPr>
          <w:p w:rsidR="001004DF" w:rsidRPr="00883BF2" w:rsidRDefault="00413D11" w:rsidP="00C86AD2">
            <w:r w:rsidRPr="00883BF2">
              <w:t>50%</w:t>
            </w:r>
          </w:p>
        </w:tc>
        <w:tc>
          <w:tcPr>
            <w:tcW w:w="1321" w:type="dxa"/>
          </w:tcPr>
          <w:p w:rsidR="001004DF" w:rsidRPr="00883BF2" w:rsidRDefault="00413D11" w:rsidP="00C86AD2">
            <w:r w:rsidRPr="00883BF2">
              <w:t>50%</w:t>
            </w:r>
          </w:p>
        </w:tc>
        <w:tc>
          <w:tcPr>
            <w:tcW w:w="1321" w:type="dxa"/>
          </w:tcPr>
          <w:p w:rsidR="001004DF" w:rsidRPr="00883BF2" w:rsidRDefault="00413D11" w:rsidP="00C86AD2">
            <w:r w:rsidRPr="00883BF2">
              <w:t>34%</w:t>
            </w:r>
          </w:p>
        </w:tc>
        <w:tc>
          <w:tcPr>
            <w:tcW w:w="1321" w:type="dxa"/>
          </w:tcPr>
          <w:p w:rsidR="001004DF" w:rsidRPr="00883BF2" w:rsidRDefault="00413D11" w:rsidP="00C86AD2">
            <w:r w:rsidRPr="00883BF2">
              <w:t>66%</w:t>
            </w:r>
          </w:p>
        </w:tc>
      </w:tr>
      <w:tr w:rsidR="001004DF" w:rsidTr="001004DF">
        <w:tc>
          <w:tcPr>
            <w:tcW w:w="1317" w:type="dxa"/>
          </w:tcPr>
          <w:p w:rsidR="001004DF" w:rsidRDefault="001004DF" w:rsidP="00113EE0">
            <w:r>
              <w:t>YEAR 5 class</w:t>
            </w:r>
          </w:p>
        </w:tc>
        <w:tc>
          <w:tcPr>
            <w:tcW w:w="1320" w:type="dxa"/>
          </w:tcPr>
          <w:p w:rsidR="001004DF" w:rsidRPr="00883BF2" w:rsidRDefault="00563FF2" w:rsidP="00C86AD2">
            <w:r w:rsidRPr="00883BF2">
              <w:t>39%</w:t>
            </w:r>
          </w:p>
        </w:tc>
        <w:tc>
          <w:tcPr>
            <w:tcW w:w="1321" w:type="dxa"/>
          </w:tcPr>
          <w:p w:rsidR="001004DF" w:rsidRPr="00883BF2" w:rsidRDefault="00563FF2" w:rsidP="00C86AD2">
            <w:r w:rsidRPr="00883BF2">
              <w:t>61%</w:t>
            </w:r>
          </w:p>
        </w:tc>
        <w:tc>
          <w:tcPr>
            <w:tcW w:w="1321" w:type="dxa"/>
          </w:tcPr>
          <w:p w:rsidR="001004DF" w:rsidRPr="00883BF2" w:rsidRDefault="00563FF2" w:rsidP="00C86AD2">
            <w:r w:rsidRPr="00883BF2">
              <w:t>42%</w:t>
            </w:r>
          </w:p>
        </w:tc>
        <w:tc>
          <w:tcPr>
            <w:tcW w:w="1321" w:type="dxa"/>
          </w:tcPr>
          <w:p w:rsidR="001004DF" w:rsidRPr="00883BF2" w:rsidRDefault="00563FF2" w:rsidP="00C86AD2">
            <w:r w:rsidRPr="00883BF2">
              <w:t>58%</w:t>
            </w:r>
          </w:p>
        </w:tc>
        <w:tc>
          <w:tcPr>
            <w:tcW w:w="1321" w:type="dxa"/>
          </w:tcPr>
          <w:p w:rsidR="001004DF" w:rsidRPr="00883BF2" w:rsidRDefault="00563FF2" w:rsidP="00C86AD2">
            <w:r w:rsidRPr="00883BF2">
              <w:t>42%</w:t>
            </w:r>
          </w:p>
        </w:tc>
        <w:tc>
          <w:tcPr>
            <w:tcW w:w="1321" w:type="dxa"/>
          </w:tcPr>
          <w:p w:rsidR="001004DF" w:rsidRPr="00883BF2" w:rsidRDefault="00563FF2" w:rsidP="00C86AD2">
            <w:r w:rsidRPr="00883BF2">
              <w:t>58%</w:t>
            </w:r>
          </w:p>
        </w:tc>
      </w:tr>
      <w:tr w:rsidR="001004DF" w:rsidTr="001004DF">
        <w:tc>
          <w:tcPr>
            <w:tcW w:w="1317" w:type="dxa"/>
          </w:tcPr>
          <w:p w:rsidR="001004DF" w:rsidRDefault="001004DF" w:rsidP="00113EE0">
            <w:r>
              <w:t xml:space="preserve">YEAR 5 </w:t>
            </w:r>
            <w:r w:rsidR="00402624">
              <w:t>DIS</w:t>
            </w:r>
          </w:p>
        </w:tc>
        <w:tc>
          <w:tcPr>
            <w:tcW w:w="1320" w:type="dxa"/>
          </w:tcPr>
          <w:p w:rsidR="001004DF" w:rsidRPr="00883BF2" w:rsidRDefault="00413D11" w:rsidP="00C86AD2">
            <w:r w:rsidRPr="00883BF2">
              <w:t>45%</w:t>
            </w:r>
          </w:p>
        </w:tc>
        <w:tc>
          <w:tcPr>
            <w:tcW w:w="1321" w:type="dxa"/>
          </w:tcPr>
          <w:p w:rsidR="001004DF" w:rsidRPr="00883BF2" w:rsidRDefault="00413D11" w:rsidP="00C86AD2">
            <w:r w:rsidRPr="00883BF2">
              <w:t>55%</w:t>
            </w:r>
          </w:p>
        </w:tc>
        <w:tc>
          <w:tcPr>
            <w:tcW w:w="1321" w:type="dxa"/>
          </w:tcPr>
          <w:p w:rsidR="001004DF" w:rsidRPr="00883BF2" w:rsidRDefault="00413D11" w:rsidP="00C86AD2">
            <w:r w:rsidRPr="00883BF2">
              <w:t>45%</w:t>
            </w:r>
          </w:p>
        </w:tc>
        <w:tc>
          <w:tcPr>
            <w:tcW w:w="1321" w:type="dxa"/>
          </w:tcPr>
          <w:p w:rsidR="001004DF" w:rsidRPr="00883BF2" w:rsidRDefault="00413D11" w:rsidP="00C86AD2">
            <w:r w:rsidRPr="00883BF2">
              <w:t>55%</w:t>
            </w:r>
          </w:p>
        </w:tc>
        <w:tc>
          <w:tcPr>
            <w:tcW w:w="1321" w:type="dxa"/>
          </w:tcPr>
          <w:p w:rsidR="001004DF" w:rsidRPr="00883BF2" w:rsidRDefault="00413D11" w:rsidP="00C86AD2">
            <w:r w:rsidRPr="00883BF2">
              <w:t>55%</w:t>
            </w:r>
          </w:p>
        </w:tc>
        <w:tc>
          <w:tcPr>
            <w:tcW w:w="1321" w:type="dxa"/>
          </w:tcPr>
          <w:p w:rsidR="001004DF" w:rsidRPr="00883BF2" w:rsidRDefault="00413D11" w:rsidP="00C86AD2">
            <w:r w:rsidRPr="00883BF2">
              <w:t>45%</w:t>
            </w:r>
          </w:p>
        </w:tc>
      </w:tr>
      <w:tr w:rsidR="001004DF" w:rsidTr="001004DF">
        <w:tc>
          <w:tcPr>
            <w:tcW w:w="1317" w:type="dxa"/>
          </w:tcPr>
          <w:p w:rsidR="001004DF" w:rsidRDefault="001004DF" w:rsidP="001004DF">
            <w:r>
              <w:t>YEAR 4 class</w:t>
            </w:r>
          </w:p>
        </w:tc>
        <w:tc>
          <w:tcPr>
            <w:tcW w:w="1320" w:type="dxa"/>
          </w:tcPr>
          <w:p w:rsidR="001004DF" w:rsidRPr="00883BF2" w:rsidRDefault="00563FF2" w:rsidP="00C86AD2">
            <w:r w:rsidRPr="00883BF2">
              <w:t>18%</w:t>
            </w:r>
          </w:p>
        </w:tc>
        <w:tc>
          <w:tcPr>
            <w:tcW w:w="1321" w:type="dxa"/>
          </w:tcPr>
          <w:p w:rsidR="001004DF" w:rsidRPr="00883BF2" w:rsidRDefault="00563FF2" w:rsidP="00C86AD2">
            <w:r w:rsidRPr="00883BF2">
              <w:t>82%</w:t>
            </w:r>
          </w:p>
        </w:tc>
        <w:tc>
          <w:tcPr>
            <w:tcW w:w="1321" w:type="dxa"/>
          </w:tcPr>
          <w:p w:rsidR="001004DF" w:rsidRPr="00883BF2" w:rsidRDefault="00563FF2" w:rsidP="00C86AD2">
            <w:r w:rsidRPr="00883BF2">
              <w:t>45%</w:t>
            </w:r>
          </w:p>
        </w:tc>
        <w:tc>
          <w:tcPr>
            <w:tcW w:w="1321" w:type="dxa"/>
          </w:tcPr>
          <w:p w:rsidR="001004DF" w:rsidRPr="00883BF2" w:rsidRDefault="00563FF2" w:rsidP="00C86AD2">
            <w:r w:rsidRPr="00883BF2">
              <w:t>55%</w:t>
            </w:r>
          </w:p>
        </w:tc>
        <w:tc>
          <w:tcPr>
            <w:tcW w:w="1321" w:type="dxa"/>
          </w:tcPr>
          <w:p w:rsidR="001004DF" w:rsidRPr="00883BF2" w:rsidRDefault="00563FF2" w:rsidP="00C86AD2">
            <w:r w:rsidRPr="00883BF2">
              <w:t>41%</w:t>
            </w:r>
          </w:p>
        </w:tc>
        <w:tc>
          <w:tcPr>
            <w:tcW w:w="1321" w:type="dxa"/>
          </w:tcPr>
          <w:p w:rsidR="001004DF" w:rsidRPr="00883BF2" w:rsidRDefault="00563FF2" w:rsidP="00C86AD2">
            <w:r w:rsidRPr="00883BF2">
              <w:t>59%</w:t>
            </w:r>
          </w:p>
        </w:tc>
      </w:tr>
      <w:tr w:rsidR="001004DF" w:rsidTr="001004DF">
        <w:tc>
          <w:tcPr>
            <w:tcW w:w="1317" w:type="dxa"/>
          </w:tcPr>
          <w:p w:rsidR="001004DF" w:rsidRDefault="00402624" w:rsidP="001004DF">
            <w:r>
              <w:t>YEAR 4 DIS</w:t>
            </w:r>
          </w:p>
        </w:tc>
        <w:tc>
          <w:tcPr>
            <w:tcW w:w="1320" w:type="dxa"/>
          </w:tcPr>
          <w:p w:rsidR="001004DF" w:rsidRPr="00883BF2" w:rsidRDefault="00413D11" w:rsidP="00C86AD2">
            <w:r w:rsidRPr="00883BF2">
              <w:t>19%</w:t>
            </w:r>
          </w:p>
        </w:tc>
        <w:tc>
          <w:tcPr>
            <w:tcW w:w="1321" w:type="dxa"/>
          </w:tcPr>
          <w:p w:rsidR="001004DF" w:rsidRPr="00883BF2" w:rsidRDefault="00413D11" w:rsidP="00C86AD2">
            <w:r w:rsidRPr="00883BF2">
              <w:t>81%</w:t>
            </w:r>
          </w:p>
        </w:tc>
        <w:tc>
          <w:tcPr>
            <w:tcW w:w="1321" w:type="dxa"/>
          </w:tcPr>
          <w:p w:rsidR="001004DF" w:rsidRPr="00883BF2" w:rsidRDefault="00413D11" w:rsidP="00C86AD2">
            <w:r w:rsidRPr="00883BF2">
              <w:t>50%</w:t>
            </w:r>
          </w:p>
        </w:tc>
        <w:tc>
          <w:tcPr>
            <w:tcW w:w="1321" w:type="dxa"/>
          </w:tcPr>
          <w:p w:rsidR="001004DF" w:rsidRPr="00883BF2" w:rsidRDefault="00413D11" w:rsidP="00C86AD2">
            <w:r w:rsidRPr="00883BF2">
              <w:t>50%</w:t>
            </w:r>
          </w:p>
        </w:tc>
        <w:tc>
          <w:tcPr>
            <w:tcW w:w="1321" w:type="dxa"/>
          </w:tcPr>
          <w:p w:rsidR="001004DF" w:rsidRPr="00883BF2" w:rsidRDefault="00456566" w:rsidP="00C86AD2">
            <w:r w:rsidRPr="00883BF2">
              <w:t>50%</w:t>
            </w:r>
          </w:p>
        </w:tc>
        <w:tc>
          <w:tcPr>
            <w:tcW w:w="1321" w:type="dxa"/>
          </w:tcPr>
          <w:p w:rsidR="001004DF" w:rsidRPr="00883BF2" w:rsidRDefault="00456566" w:rsidP="00C86AD2">
            <w:r w:rsidRPr="00883BF2">
              <w:t>50%</w:t>
            </w:r>
          </w:p>
        </w:tc>
      </w:tr>
      <w:tr w:rsidR="001004DF" w:rsidTr="001004DF">
        <w:tc>
          <w:tcPr>
            <w:tcW w:w="1317" w:type="dxa"/>
          </w:tcPr>
          <w:p w:rsidR="001004DF" w:rsidRDefault="001004DF" w:rsidP="00C86AD2">
            <w:r>
              <w:t xml:space="preserve">YEAR 3 class </w:t>
            </w:r>
          </w:p>
        </w:tc>
        <w:tc>
          <w:tcPr>
            <w:tcW w:w="1320" w:type="dxa"/>
          </w:tcPr>
          <w:p w:rsidR="001004DF" w:rsidRPr="00883BF2" w:rsidRDefault="00563FF2" w:rsidP="00C86AD2">
            <w:r w:rsidRPr="00883BF2">
              <w:t>30%</w:t>
            </w:r>
          </w:p>
        </w:tc>
        <w:tc>
          <w:tcPr>
            <w:tcW w:w="1321" w:type="dxa"/>
          </w:tcPr>
          <w:p w:rsidR="001004DF" w:rsidRPr="00883BF2" w:rsidRDefault="00563FF2" w:rsidP="00C86AD2">
            <w:r w:rsidRPr="00883BF2">
              <w:t>70%</w:t>
            </w:r>
          </w:p>
        </w:tc>
        <w:tc>
          <w:tcPr>
            <w:tcW w:w="1321" w:type="dxa"/>
          </w:tcPr>
          <w:p w:rsidR="001004DF" w:rsidRPr="00883BF2" w:rsidRDefault="00563FF2" w:rsidP="00C86AD2">
            <w:r w:rsidRPr="00883BF2">
              <w:t>54%</w:t>
            </w:r>
          </w:p>
        </w:tc>
        <w:tc>
          <w:tcPr>
            <w:tcW w:w="1321" w:type="dxa"/>
          </w:tcPr>
          <w:p w:rsidR="001004DF" w:rsidRPr="00883BF2" w:rsidRDefault="00563FF2" w:rsidP="00C86AD2">
            <w:r w:rsidRPr="00883BF2">
              <w:t>46%</w:t>
            </w:r>
          </w:p>
        </w:tc>
        <w:tc>
          <w:tcPr>
            <w:tcW w:w="1321" w:type="dxa"/>
          </w:tcPr>
          <w:p w:rsidR="001004DF" w:rsidRPr="00883BF2" w:rsidRDefault="00563FF2" w:rsidP="00C86AD2">
            <w:r w:rsidRPr="00883BF2">
              <w:t>50%</w:t>
            </w:r>
          </w:p>
        </w:tc>
        <w:tc>
          <w:tcPr>
            <w:tcW w:w="1321" w:type="dxa"/>
          </w:tcPr>
          <w:p w:rsidR="001004DF" w:rsidRPr="00883BF2" w:rsidRDefault="00563FF2" w:rsidP="00C86AD2">
            <w:r w:rsidRPr="00883BF2">
              <w:t>50%</w:t>
            </w:r>
          </w:p>
        </w:tc>
      </w:tr>
      <w:tr w:rsidR="001004DF" w:rsidTr="001004DF">
        <w:tc>
          <w:tcPr>
            <w:tcW w:w="1317" w:type="dxa"/>
          </w:tcPr>
          <w:p w:rsidR="001004DF" w:rsidRDefault="001004DF" w:rsidP="00C86AD2">
            <w:r>
              <w:t xml:space="preserve">YEAR 3 </w:t>
            </w:r>
            <w:r w:rsidR="00402624">
              <w:t>DIS</w:t>
            </w:r>
          </w:p>
        </w:tc>
        <w:tc>
          <w:tcPr>
            <w:tcW w:w="1320" w:type="dxa"/>
          </w:tcPr>
          <w:p w:rsidR="001004DF" w:rsidRPr="00883BF2" w:rsidRDefault="00456566" w:rsidP="00C86AD2">
            <w:r w:rsidRPr="00883BF2">
              <w:t>31%</w:t>
            </w:r>
          </w:p>
        </w:tc>
        <w:tc>
          <w:tcPr>
            <w:tcW w:w="1321" w:type="dxa"/>
          </w:tcPr>
          <w:p w:rsidR="001004DF" w:rsidRPr="00883BF2" w:rsidRDefault="00456566" w:rsidP="00C86AD2">
            <w:r w:rsidRPr="00883BF2">
              <w:t>69%</w:t>
            </w:r>
          </w:p>
        </w:tc>
        <w:tc>
          <w:tcPr>
            <w:tcW w:w="1321" w:type="dxa"/>
          </w:tcPr>
          <w:p w:rsidR="001004DF" w:rsidRPr="00883BF2" w:rsidRDefault="00456566" w:rsidP="00C86AD2">
            <w:r w:rsidRPr="00883BF2">
              <w:t>62%</w:t>
            </w:r>
          </w:p>
        </w:tc>
        <w:tc>
          <w:tcPr>
            <w:tcW w:w="1321" w:type="dxa"/>
          </w:tcPr>
          <w:p w:rsidR="001004DF" w:rsidRPr="00883BF2" w:rsidRDefault="00456566" w:rsidP="00C86AD2">
            <w:r w:rsidRPr="00883BF2">
              <w:t>38%</w:t>
            </w:r>
          </w:p>
        </w:tc>
        <w:tc>
          <w:tcPr>
            <w:tcW w:w="1321" w:type="dxa"/>
          </w:tcPr>
          <w:p w:rsidR="001004DF" w:rsidRPr="00883BF2" w:rsidRDefault="00456566" w:rsidP="00C86AD2">
            <w:r w:rsidRPr="00883BF2">
              <w:t>56%</w:t>
            </w:r>
          </w:p>
        </w:tc>
        <w:tc>
          <w:tcPr>
            <w:tcW w:w="1321" w:type="dxa"/>
          </w:tcPr>
          <w:p w:rsidR="001004DF" w:rsidRPr="00883BF2" w:rsidRDefault="00456566" w:rsidP="00C86AD2">
            <w:r w:rsidRPr="00883BF2">
              <w:t>44%</w:t>
            </w:r>
          </w:p>
        </w:tc>
      </w:tr>
      <w:tr w:rsidR="001004DF" w:rsidTr="001004DF">
        <w:tc>
          <w:tcPr>
            <w:tcW w:w="1317" w:type="dxa"/>
          </w:tcPr>
          <w:p w:rsidR="001004DF" w:rsidRDefault="001004DF" w:rsidP="00C86AD2">
            <w:r>
              <w:t>YEAR 2 class</w:t>
            </w:r>
          </w:p>
        </w:tc>
        <w:tc>
          <w:tcPr>
            <w:tcW w:w="1320" w:type="dxa"/>
          </w:tcPr>
          <w:p w:rsidR="001004DF" w:rsidRPr="00883BF2" w:rsidRDefault="00073C7E" w:rsidP="00C86AD2">
            <w:r w:rsidRPr="00883BF2">
              <w:t>27%</w:t>
            </w:r>
          </w:p>
        </w:tc>
        <w:tc>
          <w:tcPr>
            <w:tcW w:w="1321" w:type="dxa"/>
          </w:tcPr>
          <w:p w:rsidR="001004DF" w:rsidRPr="00883BF2" w:rsidRDefault="00073C7E" w:rsidP="00C86AD2">
            <w:r w:rsidRPr="00883BF2">
              <w:t>73%</w:t>
            </w:r>
          </w:p>
        </w:tc>
        <w:tc>
          <w:tcPr>
            <w:tcW w:w="1321" w:type="dxa"/>
          </w:tcPr>
          <w:p w:rsidR="001004DF" w:rsidRPr="00883BF2" w:rsidRDefault="009213D7" w:rsidP="00C86AD2">
            <w:r w:rsidRPr="00883BF2">
              <w:t>27%</w:t>
            </w:r>
          </w:p>
        </w:tc>
        <w:tc>
          <w:tcPr>
            <w:tcW w:w="1321" w:type="dxa"/>
          </w:tcPr>
          <w:p w:rsidR="001004DF" w:rsidRPr="00883BF2" w:rsidRDefault="009213D7" w:rsidP="00C86AD2">
            <w:r w:rsidRPr="00883BF2">
              <w:t>73%</w:t>
            </w:r>
          </w:p>
        </w:tc>
        <w:tc>
          <w:tcPr>
            <w:tcW w:w="1321" w:type="dxa"/>
          </w:tcPr>
          <w:p w:rsidR="001004DF" w:rsidRPr="00883BF2" w:rsidRDefault="00073C7E" w:rsidP="00C86AD2">
            <w:r w:rsidRPr="00883BF2">
              <w:t>22%</w:t>
            </w:r>
          </w:p>
        </w:tc>
        <w:tc>
          <w:tcPr>
            <w:tcW w:w="1321" w:type="dxa"/>
          </w:tcPr>
          <w:p w:rsidR="001004DF" w:rsidRPr="00883BF2" w:rsidRDefault="00073C7E" w:rsidP="00C86AD2">
            <w:r w:rsidRPr="00883BF2">
              <w:t>78%</w:t>
            </w:r>
          </w:p>
        </w:tc>
      </w:tr>
      <w:tr w:rsidR="001004DF" w:rsidTr="001004DF">
        <w:tc>
          <w:tcPr>
            <w:tcW w:w="1317" w:type="dxa"/>
          </w:tcPr>
          <w:p w:rsidR="001004DF" w:rsidRDefault="00402624" w:rsidP="00C86AD2">
            <w:r>
              <w:t>YEAR 2 DIS</w:t>
            </w:r>
          </w:p>
        </w:tc>
        <w:tc>
          <w:tcPr>
            <w:tcW w:w="1320" w:type="dxa"/>
          </w:tcPr>
          <w:p w:rsidR="001004DF" w:rsidRPr="00883BF2" w:rsidRDefault="00073C7E" w:rsidP="00C86AD2">
            <w:r w:rsidRPr="00883BF2">
              <w:t>20%</w:t>
            </w:r>
          </w:p>
        </w:tc>
        <w:tc>
          <w:tcPr>
            <w:tcW w:w="1321" w:type="dxa"/>
          </w:tcPr>
          <w:p w:rsidR="001004DF" w:rsidRPr="00883BF2" w:rsidRDefault="00073C7E" w:rsidP="00C86AD2">
            <w:r w:rsidRPr="00883BF2">
              <w:t>80%</w:t>
            </w:r>
          </w:p>
        </w:tc>
        <w:tc>
          <w:tcPr>
            <w:tcW w:w="1321" w:type="dxa"/>
          </w:tcPr>
          <w:p w:rsidR="001004DF" w:rsidRPr="00883BF2" w:rsidRDefault="00073C7E" w:rsidP="00C86AD2">
            <w:r w:rsidRPr="00883BF2">
              <w:t>40%</w:t>
            </w:r>
          </w:p>
        </w:tc>
        <w:tc>
          <w:tcPr>
            <w:tcW w:w="1321" w:type="dxa"/>
          </w:tcPr>
          <w:p w:rsidR="001004DF" w:rsidRPr="00883BF2" w:rsidRDefault="00073C7E" w:rsidP="00C86AD2">
            <w:r w:rsidRPr="00883BF2">
              <w:t>60%</w:t>
            </w:r>
          </w:p>
        </w:tc>
        <w:tc>
          <w:tcPr>
            <w:tcW w:w="1321" w:type="dxa"/>
          </w:tcPr>
          <w:p w:rsidR="001004DF" w:rsidRPr="00883BF2" w:rsidRDefault="00073C7E" w:rsidP="00C86AD2">
            <w:r w:rsidRPr="00883BF2">
              <w:t>30%</w:t>
            </w:r>
          </w:p>
        </w:tc>
        <w:tc>
          <w:tcPr>
            <w:tcW w:w="1321" w:type="dxa"/>
          </w:tcPr>
          <w:p w:rsidR="001004DF" w:rsidRPr="00883BF2" w:rsidRDefault="00073C7E" w:rsidP="00C86AD2">
            <w:r w:rsidRPr="00883BF2">
              <w:t>70%</w:t>
            </w:r>
          </w:p>
        </w:tc>
      </w:tr>
      <w:tr w:rsidR="001004DF" w:rsidTr="001004DF">
        <w:tc>
          <w:tcPr>
            <w:tcW w:w="1317" w:type="dxa"/>
          </w:tcPr>
          <w:p w:rsidR="001004DF" w:rsidRDefault="001004DF" w:rsidP="00C86AD2">
            <w:r>
              <w:t>YEAR1 Class</w:t>
            </w:r>
          </w:p>
        </w:tc>
        <w:tc>
          <w:tcPr>
            <w:tcW w:w="1320" w:type="dxa"/>
          </w:tcPr>
          <w:p w:rsidR="001004DF" w:rsidRPr="00883BF2" w:rsidRDefault="009213D7" w:rsidP="00C86AD2">
            <w:r w:rsidRPr="00883BF2">
              <w:t>16%</w:t>
            </w:r>
          </w:p>
        </w:tc>
        <w:tc>
          <w:tcPr>
            <w:tcW w:w="1321" w:type="dxa"/>
          </w:tcPr>
          <w:p w:rsidR="001004DF" w:rsidRPr="00883BF2" w:rsidRDefault="009213D7" w:rsidP="00C86AD2">
            <w:r w:rsidRPr="00883BF2">
              <w:t>84%</w:t>
            </w:r>
          </w:p>
        </w:tc>
        <w:tc>
          <w:tcPr>
            <w:tcW w:w="1321" w:type="dxa"/>
          </w:tcPr>
          <w:p w:rsidR="001004DF" w:rsidRPr="00883BF2" w:rsidRDefault="009213D7" w:rsidP="00C86AD2">
            <w:r w:rsidRPr="00883BF2">
              <w:t>27%</w:t>
            </w:r>
          </w:p>
        </w:tc>
        <w:tc>
          <w:tcPr>
            <w:tcW w:w="1321" w:type="dxa"/>
          </w:tcPr>
          <w:p w:rsidR="001004DF" w:rsidRPr="00883BF2" w:rsidRDefault="009213D7" w:rsidP="00C86AD2">
            <w:r w:rsidRPr="00883BF2">
              <w:t>73%</w:t>
            </w:r>
          </w:p>
        </w:tc>
        <w:tc>
          <w:tcPr>
            <w:tcW w:w="1321" w:type="dxa"/>
          </w:tcPr>
          <w:p w:rsidR="001004DF" w:rsidRPr="00883BF2" w:rsidRDefault="009213D7" w:rsidP="00C86AD2">
            <w:r w:rsidRPr="00883BF2">
              <w:t>20%</w:t>
            </w:r>
          </w:p>
        </w:tc>
        <w:tc>
          <w:tcPr>
            <w:tcW w:w="1321" w:type="dxa"/>
          </w:tcPr>
          <w:p w:rsidR="001004DF" w:rsidRPr="00883BF2" w:rsidRDefault="009213D7" w:rsidP="00C86AD2">
            <w:r w:rsidRPr="00883BF2">
              <w:t>80%</w:t>
            </w:r>
          </w:p>
        </w:tc>
      </w:tr>
      <w:tr w:rsidR="001004DF" w:rsidTr="001004DF">
        <w:tc>
          <w:tcPr>
            <w:tcW w:w="1317" w:type="dxa"/>
          </w:tcPr>
          <w:p w:rsidR="001004DF" w:rsidRDefault="001004DF" w:rsidP="00C86AD2">
            <w:r>
              <w:t>YEAR 1</w:t>
            </w:r>
            <w:r w:rsidR="00402624">
              <w:t xml:space="preserve"> DIS</w:t>
            </w:r>
          </w:p>
        </w:tc>
        <w:tc>
          <w:tcPr>
            <w:tcW w:w="1320" w:type="dxa"/>
          </w:tcPr>
          <w:p w:rsidR="001004DF" w:rsidRPr="00883BF2" w:rsidRDefault="009213D7" w:rsidP="00C86AD2">
            <w:r w:rsidRPr="00883BF2">
              <w:t>37%</w:t>
            </w:r>
          </w:p>
        </w:tc>
        <w:tc>
          <w:tcPr>
            <w:tcW w:w="1321" w:type="dxa"/>
          </w:tcPr>
          <w:p w:rsidR="001004DF" w:rsidRPr="00883BF2" w:rsidRDefault="009213D7" w:rsidP="00C86AD2">
            <w:r w:rsidRPr="00883BF2">
              <w:t>63%</w:t>
            </w:r>
          </w:p>
        </w:tc>
        <w:tc>
          <w:tcPr>
            <w:tcW w:w="1321" w:type="dxa"/>
          </w:tcPr>
          <w:p w:rsidR="001004DF" w:rsidRPr="00883BF2" w:rsidRDefault="009213D7" w:rsidP="00C86AD2">
            <w:r w:rsidRPr="00883BF2">
              <w:t>46%</w:t>
            </w:r>
          </w:p>
        </w:tc>
        <w:tc>
          <w:tcPr>
            <w:tcW w:w="1321" w:type="dxa"/>
          </w:tcPr>
          <w:p w:rsidR="001004DF" w:rsidRPr="00883BF2" w:rsidRDefault="009213D7" w:rsidP="00C86AD2">
            <w:r w:rsidRPr="00883BF2">
              <w:t>54%</w:t>
            </w:r>
          </w:p>
        </w:tc>
        <w:tc>
          <w:tcPr>
            <w:tcW w:w="1321" w:type="dxa"/>
          </w:tcPr>
          <w:p w:rsidR="001004DF" w:rsidRPr="00883BF2" w:rsidRDefault="009213D7" w:rsidP="00C86AD2">
            <w:r w:rsidRPr="00883BF2">
              <w:t>37%</w:t>
            </w:r>
          </w:p>
        </w:tc>
        <w:tc>
          <w:tcPr>
            <w:tcW w:w="1321" w:type="dxa"/>
          </w:tcPr>
          <w:p w:rsidR="001004DF" w:rsidRPr="00883BF2" w:rsidRDefault="009213D7" w:rsidP="00C86AD2">
            <w:r w:rsidRPr="00883BF2">
              <w:t>63%</w:t>
            </w:r>
          </w:p>
        </w:tc>
      </w:tr>
    </w:tbl>
    <w:p w:rsidR="00610CFC" w:rsidRDefault="00610CFC" w:rsidP="00C86AD2">
      <w:pPr>
        <w:spacing w:after="0"/>
        <w:rPr>
          <w:u w:val="single"/>
        </w:rPr>
      </w:pPr>
    </w:p>
    <w:p w:rsidR="001004DF" w:rsidRDefault="006F473A" w:rsidP="00C86AD2">
      <w:pPr>
        <w:spacing w:after="0"/>
        <w:rPr>
          <w:u w:val="single"/>
        </w:rPr>
      </w:pPr>
      <w:r w:rsidRPr="00412AD8">
        <w:rPr>
          <w:noProof/>
          <w:u w:val="single"/>
          <w:lang w:eastAsia="en-GB"/>
        </w:rPr>
        <mc:AlternateContent>
          <mc:Choice Requires="wps">
            <w:drawing>
              <wp:anchor distT="0" distB="0" distL="114300" distR="114300" simplePos="0" relativeHeight="251659264" behindDoc="0" locked="0" layoutInCell="1" allowOverlap="1" wp14:anchorId="6D8EB13C" wp14:editId="16323BB7">
                <wp:simplePos x="0" y="0"/>
                <wp:positionH relativeFrom="column">
                  <wp:align>center</wp:align>
                </wp:positionH>
                <wp:positionV relativeFrom="paragraph">
                  <wp:posOffset>0</wp:posOffset>
                </wp:positionV>
                <wp:extent cx="5977653" cy="6236420"/>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653" cy="6236335"/>
                        </a:xfrm>
                        <a:prstGeom prst="rect">
                          <a:avLst/>
                        </a:prstGeom>
                        <a:solidFill>
                          <a:srgbClr val="FFFFFF"/>
                        </a:solidFill>
                        <a:ln w="9525">
                          <a:solidFill>
                            <a:srgbClr val="000000"/>
                          </a:solidFill>
                          <a:miter lim="800000"/>
                          <a:headEnd/>
                          <a:tailEnd/>
                        </a:ln>
                      </wps:spPr>
                      <wps:txbx>
                        <w:txbxContent>
                          <w:p w:rsidR="00D6449A" w:rsidRPr="004D5385" w:rsidRDefault="006F473A" w:rsidP="00D6449A">
                            <w:pPr>
                              <w:spacing w:after="0"/>
                              <w:rPr>
                                <w:sz w:val="20"/>
                                <w:szCs w:val="20"/>
                                <w:u w:val="single"/>
                              </w:rPr>
                            </w:pPr>
                            <w:r w:rsidRPr="004D5385">
                              <w:rPr>
                                <w:sz w:val="20"/>
                                <w:szCs w:val="20"/>
                                <w:u w:val="single"/>
                              </w:rPr>
                              <w:t xml:space="preserve">Issues arising from data and DP monitoring: </w:t>
                            </w:r>
                            <w:r w:rsidR="00456566" w:rsidRPr="004D5385">
                              <w:rPr>
                                <w:sz w:val="20"/>
                                <w:szCs w:val="20"/>
                              </w:rPr>
                              <w:t xml:space="preserve">This year we have used </w:t>
                            </w:r>
                            <w:proofErr w:type="spellStart"/>
                            <w:r w:rsidR="00456566" w:rsidRPr="004D5385">
                              <w:rPr>
                                <w:sz w:val="20"/>
                                <w:szCs w:val="20"/>
                              </w:rPr>
                              <w:t>Spto</w:t>
                            </w:r>
                            <w:proofErr w:type="spellEnd"/>
                            <w:r w:rsidR="00456566" w:rsidRPr="004D5385">
                              <w:rPr>
                                <w:sz w:val="20"/>
                                <w:szCs w:val="20"/>
                              </w:rPr>
                              <w:t xml:space="preserve"> (School Pupil Tracker Online)</w:t>
                            </w:r>
                            <w:proofErr w:type="gramStart"/>
                            <w:r w:rsidR="00456566" w:rsidRPr="004D5385">
                              <w:rPr>
                                <w:sz w:val="20"/>
                                <w:szCs w:val="20"/>
                              </w:rPr>
                              <w:t>,  to</w:t>
                            </w:r>
                            <w:proofErr w:type="gramEnd"/>
                            <w:r w:rsidR="00456566" w:rsidRPr="004D5385">
                              <w:rPr>
                                <w:sz w:val="20"/>
                                <w:szCs w:val="20"/>
                              </w:rPr>
                              <w:t xml:space="preserve"> track the progress of all our pupils. </w:t>
                            </w:r>
                            <w:r w:rsidR="00D6449A" w:rsidRPr="004D5385">
                              <w:rPr>
                                <w:sz w:val="20"/>
                                <w:szCs w:val="20"/>
                              </w:rPr>
                              <w:t xml:space="preserve">The data above records children as working within age related expectations </w:t>
                            </w:r>
                            <w:proofErr w:type="gramStart"/>
                            <w:r w:rsidR="00D6449A" w:rsidRPr="004D5385">
                              <w:rPr>
                                <w:sz w:val="20"/>
                                <w:szCs w:val="20"/>
                              </w:rPr>
                              <w:t>if  -</w:t>
                            </w:r>
                            <w:proofErr w:type="gramEnd"/>
                            <w:r w:rsidR="00D6449A" w:rsidRPr="004D5385">
                              <w:rPr>
                                <w:sz w:val="20"/>
                                <w:szCs w:val="20"/>
                              </w:rPr>
                              <w:t>1 or above.</w:t>
                            </w:r>
                          </w:p>
                          <w:p w:rsidR="00D6449A" w:rsidRPr="004D5385" w:rsidRDefault="00D6449A" w:rsidP="00D6449A">
                            <w:pPr>
                              <w:spacing w:after="0"/>
                              <w:rPr>
                                <w:sz w:val="20"/>
                                <w:szCs w:val="20"/>
                              </w:rPr>
                            </w:pPr>
                            <w:r w:rsidRPr="004D5385">
                              <w:rPr>
                                <w:sz w:val="20"/>
                                <w:szCs w:val="20"/>
                              </w:rPr>
                              <w:t xml:space="preserve">Disadvantaged funding has been used to fund specialist teachers 1:1 ( Mrs Porter), a Disadvantaged pupil support teacher, </w:t>
                            </w:r>
                            <w:r w:rsidR="006F473A" w:rsidRPr="004D5385">
                              <w:rPr>
                                <w:sz w:val="20"/>
                                <w:szCs w:val="20"/>
                              </w:rPr>
                              <w:t>Promotion of family involvement ,</w:t>
                            </w:r>
                            <w:r w:rsidRPr="004D5385">
                              <w:rPr>
                                <w:sz w:val="20"/>
                                <w:szCs w:val="20"/>
                              </w:rPr>
                              <w:t xml:space="preserve">Support for emotional/ family </w:t>
                            </w:r>
                            <w:r w:rsidR="00C20B3B" w:rsidRPr="004D5385">
                              <w:rPr>
                                <w:sz w:val="20"/>
                                <w:szCs w:val="20"/>
                              </w:rPr>
                              <w:t>issues to enable pupils to be ready to learn</w:t>
                            </w:r>
                            <w:r w:rsidR="00D21F63" w:rsidRPr="004D5385">
                              <w:rPr>
                                <w:sz w:val="20"/>
                                <w:szCs w:val="20"/>
                              </w:rPr>
                              <w:t xml:space="preserve">, Some educational visits, some uniform/ equipment for pupils </w:t>
                            </w:r>
                            <w:r w:rsidR="00C20B3B" w:rsidRPr="004D5385">
                              <w:rPr>
                                <w:sz w:val="20"/>
                                <w:szCs w:val="20"/>
                              </w:rPr>
                              <w:t xml:space="preserve"> and a wide range of home school reading books to engage early readers.</w:t>
                            </w:r>
                          </w:p>
                          <w:p w:rsidR="006F473A" w:rsidRPr="004D5385" w:rsidRDefault="00C20B3B" w:rsidP="006F473A">
                            <w:pPr>
                              <w:spacing w:after="0"/>
                              <w:rPr>
                                <w:sz w:val="20"/>
                                <w:szCs w:val="20"/>
                              </w:rPr>
                            </w:pPr>
                            <w:r w:rsidRPr="004D5385">
                              <w:rPr>
                                <w:sz w:val="20"/>
                                <w:szCs w:val="20"/>
                              </w:rPr>
                              <w:t xml:space="preserve">We have monitored pupil’s progress through </w:t>
                            </w:r>
                            <w:proofErr w:type="spellStart"/>
                            <w:r w:rsidRPr="004D5385">
                              <w:rPr>
                                <w:sz w:val="20"/>
                                <w:szCs w:val="20"/>
                              </w:rPr>
                              <w:t>Spto</w:t>
                            </w:r>
                            <w:proofErr w:type="spellEnd"/>
                            <w:r w:rsidRPr="004D5385">
                              <w:rPr>
                                <w:sz w:val="20"/>
                                <w:szCs w:val="20"/>
                              </w:rPr>
                              <w:t xml:space="preserve"> tracking, teacher termly reporting and meetings with teaching staff.  Due to our higher than average number of disadvantaged pupils and the need to close the gap in attainment we are now part of an ‘Aspirer Hub’ which is a group of similar schools sharing strategies, training and resources to improve provision and accelerate progress. </w:t>
                            </w:r>
                          </w:p>
                          <w:p w:rsidR="006F473A" w:rsidRPr="004D5385" w:rsidRDefault="006F473A" w:rsidP="006F473A">
                            <w:pPr>
                              <w:spacing w:after="0"/>
                              <w:rPr>
                                <w:sz w:val="20"/>
                                <w:szCs w:val="20"/>
                              </w:rPr>
                            </w:pPr>
                            <w:r w:rsidRPr="004D5385">
                              <w:rPr>
                                <w:sz w:val="20"/>
                                <w:szCs w:val="20"/>
                                <w:u w:val="single"/>
                              </w:rPr>
                              <w:t xml:space="preserve">What is going well: </w:t>
                            </w:r>
                            <w:r w:rsidRPr="004D5385">
                              <w:rPr>
                                <w:sz w:val="20"/>
                                <w:szCs w:val="20"/>
                              </w:rPr>
                              <w:t xml:space="preserve">Our investment in organising family evenings has developed positive relationships and promoted engagement with school life. The investment in home / school reading has also </w:t>
                            </w:r>
                            <w:r w:rsidR="004D5385" w:rsidRPr="004D5385">
                              <w:rPr>
                                <w:sz w:val="20"/>
                                <w:szCs w:val="20"/>
                              </w:rPr>
                              <w:t>been effective (especially in Y2-Y4). The Aspirer Hub is also proving to be supportive in terms of sharing good practice with others.</w:t>
                            </w:r>
                          </w:p>
                          <w:p w:rsidR="006F473A" w:rsidRPr="004D5385" w:rsidRDefault="006F473A" w:rsidP="00D6449A">
                            <w:pPr>
                              <w:spacing w:after="0"/>
                              <w:rPr>
                                <w:sz w:val="20"/>
                                <w:szCs w:val="20"/>
                              </w:rPr>
                            </w:pPr>
                            <w:r w:rsidRPr="004D5385">
                              <w:rPr>
                                <w:sz w:val="20"/>
                                <w:szCs w:val="20"/>
                                <w:u w:val="single"/>
                              </w:rPr>
                              <w:t>Evidence of Impact:</w:t>
                            </w:r>
                          </w:p>
                          <w:p w:rsidR="006F473A" w:rsidRPr="004D5385" w:rsidRDefault="00C20B3B" w:rsidP="006B0ACE">
                            <w:pPr>
                              <w:spacing w:after="0"/>
                              <w:rPr>
                                <w:sz w:val="20"/>
                                <w:szCs w:val="20"/>
                              </w:rPr>
                            </w:pPr>
                            <w:r w:rsidRPr="004D5385">
                              <w:rPr>
                                <w:sz w:val="20"/>
                                <w:szCs w:val="20"/>
                              </w:rPr>
                              <w:t xml:space="preserve">As the data above reflects the progress of our disadvantaged pupils is generally in line with their peers, ( </w:t>
                            </w:r>
                            <w:r w:rsidRPr="004D5385">
                              <w:rPr>
                                <w:sz w:val="20"/>
                                <w:szCs w:val="20"/>
                                <w:highlight w:val="darkMagenta"/>
                              </w:rPr>
                              <w:t>apart from reading in UKS2- This will be targeted through our investment in Pie Corbett Primary English Program and an investment in quality reading books)</w:t>
                            </w:r>
                            <w:r w:rsidRPr="004D5385">
                              <w:rPr>
                                <w:sz w:val="20"/>
                                <w:szCs w:val="20"/>
                              </w:rPr>
                              <w:t xml:space="preserve"> However attainment ranges from being slightly lower to in some year groups being a large gap.</w:t>
                            </w:r>
                          </w:p>
                          <w:p w:rsidR="004D5385" w:rsidRPr="004D5385" w:rsidRDefault="006F473A" w:rsidP="004D5385">
                            <w:pPr>
                              <w:rPr>
                                <w:sz w:val="20"/>
                                <w:szCs w:val="20"/>
                                <w:u w:val="single"/>
                              </w:rPr>
                            </w:pPr>
                            <w:r w:rsidRPr="004D5385">
                              <w:rPr>
                                <w:sz w:val="20"/>
                                <w:szCs w:val="20"/>
                                <w:u w:val="single"/>
                              </w:rPr>
                              <w:t xml:space="preserve">Our </w:t>
                            </w:r>
                            <w:proofErr w:type="spellStart"/>
                            <w:r w:rsidRPr="004D5385">
                              <w:rPr>
                                <w:sz w:val="20"/>
                                <w:szCs w:val="20"/>
                                <w:u w:val="single"/>
                              </w:rPr>
                              <w:t>objectives</w:t>
                            </w:r>
                            <w:proofErr w:type="gramStart"/>
                            <w:r w:rsidRPr="004D5385">
                              <w:rPr>
                                <w:sz w:val="20"/>
                                <w:szCs w:val="20"/>
                                <w:u w:val="single"/>
                              </w:rPr>
                              <w:t>:</w:t>
                            </w:r>
                            <w:r w:rsidR="00C20B3B" w:rsidRPr="004D5385">
                              <w:rPr>
                                <w:sz w:val="20"/>
                                <w:szCs w:val="20"/>
                              </w:rPr>
                              <w:t>To</w:t>
                            </w:r>
                            <w:proofErr w:type="spellEnd"/>
                            <w:proofErr w:type="gramEnd"/>
                            <w:r w:rsidR="00C20B3B" w:rsidRPr="004D5385">
                              <w:rPr>
                                <w:sz w:val="20"/>
                                <w:szCs w:val="20"/>
                              </w:rPr>
                              <w:t xml:space="preserve"> ensure we accelerate the progress of our disadvantaged pupils we have several strategies </w:t>
                            </w:r>
                            <w:r w:rsidR="00D21F63" w:rsidRPr="004D5385">
                              <w:rPr>
                                <w:sz w:val="20"/>
                                <w:szCs w:val="20"/>
                              </w:rPr>
                              <w:t xml:space="preserve">planned (these are detailed in our Strategic Action Plan). Primarily we aim for class teachers to deliver provision and monitor closely. Assessment of each pupil’s learning needs will be imperative to driving our improvements. </w:t>
                            </w:r>
                          </w:p>
                          <w:p w:rsidR="00D21F63" w:rsidRPr="004D5385" w:rsidRDefault="00D21F63" w:rsidP="004D5385">
                            <w:pPr>
                              <w:rPr>
                                <w:sz w:val="20"/>
                                <w:szCs w:val="20"/>
                                <w:u w:val="single"/>
                              </w:rPr>
                            </w:pPr>
                            <w:r w:rsidRPr="004D5385">
                              <w:rPr>
                                <w:sz w:val="20"/>
                                <w:szCs w:val="20"/>
                              </w:rPr>
                              <w:t xml:space="preserve">We are trialling a new timetable in KS2 which will enable children to receive a wider curriculum alongside targeted support (from their class teacher). In EYFS and KS1 we will be focusing on Speech and Language needs </w:t>
                            </w:r>
                            <w:proofErr w:type="spellStart"/>
                            <w:r w:rsidRPr="004D5385">
                              <w:rPr>
                                <w:sz w:val="20"/>
                                <w:szCs w:val="20"/>
                              </w:rPr>
                              <w:t>along side</w:t>
                            </w:r>
                            <w:proofErr w:type="spellEnd"/>
                            <w:r w:rsidRPr="004D5385">
                              <w:rPr>
                                <w:sz w:val="20"/>
                                <w:szCs w:val="20"/>
                              </w:rPr>
                              <w:t xml:space="preserve"> maths and English </w:t>
                            </w:r>
                            <w:proofErr w:type="gramStart"/>
                            <w:r w:rsidRPr="004D5385">
                              <w:rPr>
                                <w:sz w:val="20"/>
                                <w:szCs w:val="20"/>
                              </w:rPr>
                              <w:t>interventions .</w:t>
                            </w:r>
                            <w:proofErr w:type="gramEnd"/>
                          </w:p>
                          <w:p w:rsidR="00D21F63" w:rsidRPr="004D5385" w:rsidRDefault="00D21F63" w:rsidP="006B0ACE">
                            <w:pPr>
                              <w:spacing w:after="0"/>
                              <w:rPr>
                                <w:sz w:val="20"/>
                                <w:szCs w:val="20"/>
                              </w:rPr>
                            </w:pPr>
                            <w:r w:rsidRPr="004D5385">
                              <w:rPr>
                                <w:sz w:val="20"/>
                                <w:szCs w:val="20"/>
                              </w:rPr>
                              <w:t xml:space="preserve">Monitoring of progress will be far more </w:t>
                            </w:r>
                            <w:r w:rsidR="006F473A" w:rsidRPr="004D5385">
                              <w:rPr>
                                <w:sz w:val="20"/>
                                <w:szCs w:val="20"/>
                              </w:rPr>
                              <w:t>robust</w:t>
                            </w:r>
                            <w:r w:rsidRPr="004D5385">
                              <w:rPr>
                                <w:sz w:val="20"/>
                                <w:szCs w:val="20"/>
                              </w:rPr>
                              <w:t xml:space="preserve"> with regular monitoring. Interventions will be tracked for their impact. </w:t>
                            </w:r>
                          </w:p>
                          <w:p w:rsidR="00456566" w:rsidRPr="009B4C99" w:rsidRDefault="00456566" w:rsidP="006B0ACE">
                            <w:pPr>
                              <w:spacing w:after="0"/>
                            </w:pPr>
                          </w:p>
                          <w:p w:rsidR="000B11BE" w:rsidRPr="009B4C99" w:rsidRDefault="008E0BD5" w:rsidP="006B0ACE">
                            <w:pPr>
                              <w:spacing w:after="0"/>
                              <w:rPr>
                                <w:u w:val="single"/>
                              </w:rPr>
                            </w:pPr>
                            <w:r w:rsidRPr="009B4C99">
                              <w:rPr>
                                <w:u w:val="single"/>
                              </w:rPr>
                              <w:t>Attendance:</w:t>
                            </w:r>
                          </w:p>
                          <w:p w:rsidR="000B11BE" w:rsidRPr="009B4C99" w:rsidRDefault="000B11BE" w:rsidP="00794698">
                            <w:pPr>
                              <w:spacing w:after="0"/>
                            </w:pPr>
                          </w:p>
                          <w:p w:rsidR="000B11BE" w:rsidRDefault="000B11BE" w:rsidP="00794698">
                            <w:pPr>
                              <w:spacing w:after="0"/>
                            </w:pPr>
                          </w:p>
                          <w:p w:rsidR="00794698" w:rsidRDefault="00794698" w:rsidP="00794698">
                            <w:pPr>
                              <w:spacing w:after="0"/>
                            </w:pPr>
                          </w:p>
                          <w:p w:rsidR="00EB45BA" w:rsidRDefault="00EB45BA"/>
                          <w:p w:rsidR="00412AD8" w:rsidRDefault="00412AD8"/>
                          <w:p w:rsidR="00412AD8" w:rsidRDefault="00412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0.7pt;height:49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7DJQ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">
                <v:textbox>
                  <w:txbxContent>
                    <w:p w:rsidR="00D6449A" w:rsidRPr="004D5385" w:rsidRDefault="006F473A" w:rsidP="00D6449A">
                      <w:pPr>
                        <w:spacing w:after="0"/>
                        <w:rPr>
                          <w:sz w:val="20"/>
                          <w:szCs w:val="20"/>
                          <w:u w:val="single"/>
                        </w:rPr>
                      </w:pPr>
                      <w:r w:rsidRPr="004D5385">
                        <w:rPr>
                          <w:sz w:val="20"/>
                          <w:szCs w:val="20"/>
                          <w:u w:val="single"/>
                        </w:rPr>
                        <w:t>Issues arising from data and DP monitoring</w:t>
                      </w:r>
                      <w:r w:rsidRPr="004D5385">
                        <w:rPr>
                          <w:sz w:val="20"/>
                          <w:szCs w:val="20"/>
                          <w:u w:val="single"/>
                        </w:rPr>
                        <w:t xml:space="preserve">: </w:t>
                      </w:r>
                      <w:r w:rsidR="00456566" w:rsidRPr="004D5385">
                        <w:rPr>
                          <w:sz w:val="20"/>
                          <w:szCs w:val="20"/>
                        </w:rPr>
                        <w:t xml:space="preserve">This year we have used </w:t>
                      </w:r>
                      <w:proofErr w:type="spellStart"/>
                      <w:r w:rsidR="00456566" w:rsidRPr="004D5385">
                        <w:rPr>
                          <w:sz w:val="20"/>
                          <w:szCs w:val="20"/>
                        </w:rPr>
                        <w:t>Spto</w:t>
                      </w:r>
                      <w:proofErr w:type="spellEnd"/>
                      <w:r w:rsidR="00456566" w:rsidRPr="004D5385">
                        <w:rPr>
                          <w:sz w:val="20"/>
                          <w:szCs w:val="20"/>
                        </w:rPr>
                        <w:t xml:space="preserve"> (School Pupil Tracker Online)</w:t>
                      </w:r>
                      <w:proofErr w:type="gramStart"/>
                      <w:r w:rsidR="00456566" w:rsidRPr="004D5385">
                        <w:rPr>
                          <w:sz w:val="20"/>
                          <w:szCs w:val="20"/>
                        </w:rPr>
                        <w:t>,  to</w:t>
                      </w:r>
                      <w:proofErr w:type="gramEnd"/>
                      <w:r w:rsidR="00456566" w:rsidRPr="004D5385">
                        <w:rPr>
                          <w:sz w:val="20"/>
                          <w:szCs w:val="20"/>
                        </w:rPr>
                        <w:t xml:space="preserve"> track the progress of all our pupils. </w:t>
                      </w:r>
                      <w:r w:rsidR="00D6449A" w:rsidRPr="004D5385">
                        <w:rPr>
                          <w:sz w:val="20"/>
                          <w:szCs w:val="20"/>
                        </w:rPr>
                        <w:t xml:space="preserve">The data above records children as working within age related expectations </w:t>
                      </w:r>
                      <w:proofErr w:type="gramStart"/>
                      <w:r w:rsidR="00D6449A" w:rsidRPr="004D5385">
                        <w:rPr>
                          <w:sz w:val="20"/>
                          <w:szCs w:val="20"/>
                        </w:rPr>
                        <w:t>if  -</w:t>
                      </w:r>
                      <w:proofErr w:type="gramEnd"/>
                      <w:r w:rsidR="00D6449A" w:rsidRPr="004D5385">
                        <w:rPr>
                          <w:sz w:val="20"/>
                          <w:szCs w:val="20"/>
                        </w:rPr>
                        <w:t>1 or above.</w:t>
                      </w:r>
                    </w:p>
                    <w:p w:rsidR="00D6449A" w:rsidRPr="004D5385" w:rsidRDefault="00D6449A" w:rsidP="00D6449A">
                      <w:pPr>
                        <w:spacing w:after="0"/>
                        <w:rPr>
                          <w:sz w:val="20"/>
                          <w:szCs w:val="20"/>
                        </w:rPr>
                      </w:pPr>
                      <w:r w:rsidRPr="004D5385">
                        <w:rPr>
                          <w:sz w:val="20"/>
                          <w:szCs w:val="20"/>
                        </w:rPr>
                        <w:t>Disadvantaged f</w:t>
                      </w:r>
                      <w:r w:rsidRPr="004D5385">
                        <w:rPr>
                          <w:sz w:val="20"/>
                          <w:szCs w:val="20"/>
                        </w:rPr>
                        <w:t xml:space="preserve">unding </w:t>
                      </w:r>
                      <w:r w:rsidRPr="004D5385">
                        <w:rPr>
                          <w:sz w:val="20"/>
                          <w:szCs w:val="20"/>
                        </w:rPr>
                        <w:t xml:space="preserve">has been used to fund specialist teachers 1:1 ( Mrs Porter), a Disadvantaged pupil support teacher, </w:t>
                      </w:r>
                      <w:r w:rsidR="006F473A" w:rsidRPr="004D5385">
                        <w:rPr>
                          <w:sz w:val="20"/>
                          <w:szCs w:val="20"/>
                        </w:rPr>
                        <w:t>Promotion of family involvement ,</w:t>
                      </w:r>
                      <w:r w:rsidRPr="004D5385">
                        <w:rPr>
                          <w:sz w:val="20"/>
                          <w:szCs w:val="20"/>
                        </w:rPr>
                        <w:t xml:space="preserve">Support for emotional/ family </w:t>
                      </w:r>
                      <w:r w:rsidR="00C20B3B" w:rsidRPr="004D5385">
                        <w:rPr>
                          <w:sz w:val="20"/>
                          <w:szCs w:val="20"/>
                        </w:rPr>
                        <w:t>issues to enable pupils to be ready to learn</w:t>
                      </w:r>
                      <w:r w:rsidR="00D21F63" w:rsidRPr="004D5385">
                        <w:rPr>
                          <w:sz w:val="20"/>
                          <w:szCs w:val="20"/>
                        </w:rPr>
                        <w:t xml:space="preserve">, Some educational visits, some uniform/ equipment for pupils </w:t>
                      </w:r>
                      <w:r w:rsidR="00C20B3B" w:rsidRPr="004D5385">
                        <w:rPr>
                          <w:sz w:val="20"/>
                          <w:szCs w:val="20"/>
                        </w:rPr>
                        <w:t xml:space="preserve"> and a wide range of home school reading books to engage early readers.</w:t>
                      </w:r>
                    </w:p>
                    <w:p w:rsidR="006F473A" w:rsidRPr="004D5385" w:rsidRDefault="00C20B3B" w:rsidP="006F473A">
                      <w:pPr>
                        <w:spacing w:after="0"/>
                        <w:rPr>
                          <w:sz w:val="20"/>
                          <w:szCs w:val="20"/>
                        </w:rPr>
                      </w:pPr>
                      <w:r w:rsidRPr="004D5385">
                        <w:rPr>
                          <w:sz w:val="20"/>
                          <w:szCs w:val="20"/>
                        </w:rPr>
                        <w:t xml:space="preserve">We have monitored pupil’s progress through </w:t>
                      </w:r>
                      <w:proofErr w:type="spellStart"/>
                      <w:r w:rsidRPr="004D5385">
                        <w:rPr>
                          <w:sz w:val="20"/>
                          <w:szCs w:val="20"/>
                        </w:rPr>
                        <w:t>Spto</w:t>
                      </w:r>
                      <w:proofErr w:type="spellEnd"/>
                      <w:r w:rsidRPr="004D5385">
                        <w:rPr>
                          <w:sz w:val="20"/>
                          <w:szCs w:val="20"/>
                        </w:rPr>
                        <w:t xml:space="preserve"> tracking, teacher termly reporting and meetings with teaching staff.  Due to our higher than average number of disadvantaged pupils and the need to close the gap in attainment we are now part of an ‘Aspirer Hub’ which is a group of similar schools sharing strategies, training and resources to improve provision and accelerate progress. </w:t>
                      </w:r>
                    </w:p>
                    <w:p w:rsidR="006F473A" w:rsidRPr="004D5385" w:rsidRDefault="006F473A" w:rsidP="006F473A">
                      <w:pPr>
                        <w:spacing w:after="0"/>
                        <w:rPr>
                          <w:sz w:val="20"/>
                          <w:szCs w:val="20"/>
                        </w:rPr>
                      </w:pPr>
                      <w:r w:rsidRPr="004D5385">
                        <w:rPr>
                          <w:sz w:val="20"/>
                          <w:szCs w:val="20"/>
                          <w:u w:val="single"/>
                        </w:rPr>
                        <w:t xml:space="preserve">What is going well: </w:t>
                      </w:r>
                      <w:r w:rsidRPr="004D5385">
                        <w:rPr>
                          <w:sz w:val="20"/>
                          <w:szCs w:val="20"/>
                        </w:rPr>
                        <w:t xml:space="preserve">Our investment in organising family evenings has developed positive relationships and promoted engagement with school life. The investment in home / school reading has also </w:t>
                      </w:r>
                      <w:r w:rsidR="004D5385" w:rsidRPr="004D5385">
                        <w:rPr>
                          <w:sz w:val="20"/>
                          <w:szCs w:val="20"/>
                        </w:rPr>
                        <w:t>been effective (especially in Y2-Y4). The Aspirer Hub is also proving to be supportive in terms of sharing good practice with others.</w:t>
                      </w:r>
                    </w:p>
                    <w:p w:rsidR="006F473A" w:rsidRPr="004D5385" w:rsidRDefault="006F473A" w:rsidP="00D6449A">
                      <w:pPr>
                        <w:spacing w:after="0"/>
                        <w:rPr>
                          <w:sz w:val="20"/>
                          <w:szCs w:val="20"/>
                        </w:rPr>
                      </w:pPr>
                      <w:r w:rsidRPr="004D5385">
                        <w:rPr>
                          <w:sz w:val="20"/>
                          <w:szCs w:val="20"/>
                          <w:u w:val="single"/>
                        </w:rPr>
                        <w:t>Evidence of Impact:</w:t>
                      </w:r>
                    </w:p>
                    <w:p w:rsidR="006F473A" w:rsidRPr="004D5385" w:rsidRDefault="00C20B3B" w:rsidP="006B0ACE">
                      <w:pPr>
                        <w:spacing w:after="0"/>
                        <w:rPr>
                          <w:sz w:val="20"/>
                          <w:szCs w:val="20"/>
                        </w:rPr>
                      </w:pPr>
                      <w:r w:rsidRPr="004D5385">
                        <w:rPr>
                          <w:sz w:val="20"/>
                          <w:szCs w:val="20"/>
                        </w:rPr>
                        <w:t xml:space="preserve">As the data above reflects the progress of our disadvantaged pupils is generally in line with their peers, ( </w:t>
                      </w:r>
                      <w:r w:rsidRPr="004D5385">
                        <w:rPr>
                          <w:sz w:val="20"/>
                          <w:szCs w:val="20"/>
                          <w:highlight w:val="darkMagenta"/>
                        </w:rPr>
                        <w:t>apart from reading in UKS2- This will be targeted through our investment in Pie Corbett Primary English Program and an investment in quality reading books)</w:t>
                      </w:r>
                      <w:r w:rsidRPr="004D5385">
                        <w:rPr>
                          <w:sz w:val="20"/>
                          <w:szCs w:val="20"/>
                        </w:rPr>
                        <w:t xml:space="preserve"> However attainment ranges from being slightly lower to in some year groups being a large gap.</w:t>
                      </w:r>
                    </w:p>
                    <w:p w:rsidR="004D5385" w:rsidRPr="004D5385" w:rsidRDefault="006F473A" w:rsidP="004D5385">
                      <w:pPr>
                        <w:rPr>
                          <w:sz w:val="20"/>
                          <w:szCs w:val="20"/>
                          <w:u w:val="single"/>
                        </w:rPr>
                      </w:pPr>
                      <w:r w:rsidRPr="004D5385">
                        <w:rPr>
                          <w:sz w:val="20"/>
                          <w:szCs w:val="20"/>
                          <w:u w:val="single"/>
                        </w:rPr>
                        <w:t xml:space="preserve">Our </w:t>
                      </w:r>
                      <w:proofErr w:type="spellStart"/>
                      <w:r w:rsidRPr="004D5385">
                        <w:rPr>
                          <w:sz w:val="20"/>
                          <w:szCs w:val="20"/>
                          <w:u w:val="single"/>
                        </w:rPr>
                        <w:t>objectives</w:t>
                      </w:r>
                      <w:proofErr w:type="gramStart"/>
                      <w:r w:rsidRPr="004D5385">
                        <w:rPr>
                          <w:sz w:val="20"/>
                          <w:szCs w:val="20"/>
                          <w:u w:val="single"/>
                        </w:rPr>
                        <w:t>:</w:t>
                      </w:r>
                      <w:r w:rsidR="00C20B3B" w:rsidRPr="004D5385">
                        <w:rPr>
                          <w:sz w:val="20"/>
                          <w:szCs w:val="20"/>
                        </w:rPr>
                        <w:t>To</w:t>
                      </w:r>
                      <w:proofErr w:type="spellEnd"/>
                      <w:proofErr w:type="gramEnd"/>
                      <w:r w:rsidR="00C20B3B" w:rsidRPr="004D5385">
                        <w:rPr>
                          <w:sz w:val="20"/>
                          <w:szCs w:val="20"/>
                        </w:rPr>
                        <w:t xml:space="preserve"> ensure we accelerate the progress of our disadvantaged pupils we have several strategies </w:t>
                      </w:r>
                      <w:r w:rsidR="00D21F63" w:rsidRPr="004D5385">
                        <w:rPr>
                          <w:sz w:val="20"/>
                          <w:szCs w:val="20"/>
                        </w:rPr>
                        <w:t xml:space="preserve">planned (these are detailed in our Strategic Action Plan). Primarily we aim for class teachers to deliver provision and monitor closely. Assessment of each pupil’s learning needs will be imperative to driving our improvements. </w:t>
                      </w:r>
                    </w:p>
                    <w:p w:rsidR="00D21F63" w:rsidRPr="004D5385" w:rsidRDefault="00D21F63" w:rsidP="004D5385">
                      <w:pPr>
                        <w:rPr>
                          <w:sz w:val="20"/>
                          <w:szCs w:val="20"/>
                          <w:u w:val="single"/>
                        </w:rPr>
                      </w:pPr>
                      <w:r w:rsidRPr="004D5385">
                        <w:rPr>
                          <w:sz w:val="20"/>
                          <w:szCs w:val="20"/>
                        </w:rPr>
                        <w:t xml:space="preserve">We are trialling a new timetable in KS2 which will enable children to receive a wider curriculum alongside targeted support (from their class teacher). In EYFS and KS1 we will be focusing on Speech and Language needs </w:t>
                      </w:r>
                      <w:proofErr w:type="spellStart"/>
                      <w:r w:rsidRPr="004D5385">
                        <w:rPr>
                          <w:sz w:val="20"/>
                          <w:szCs w:val="20"/>
                        </w:rPr>
                        <w:t>along side</w:t>
                      </w:r>
                      <w:proofErr w:type="spellEnd"/>
                      <w:r w:rsidRPr="004D5385">
                        <w:rPr>
                          <w:sz w:val="20"/>
                          <w:szCs w:val="20"/>
                        </w:rPr>
                        <w:t xml:space="preserve"> maths and English </w:t>
                      </w:r>
                      <w:proofErr w:type="gramStart"/>
                      <w:r w:rsidRPr="004D5385">
                        <w:rPr>
                          <w:sz w:val="20"/>
                          <w:szCs w:val="20"/>
                        </w:rPr>
                        <w:t>interventions .</w:t>
                      </w:r>
                      <w:proofErr w:type="gramEnd"/>
                    </w:p>
                    <w:p w:rsidR="00D21F63" w:rsidRPr="004D5385" w:rsidRDefault="00D21F63" w:rsidP="006B0ACE">
                      <w:pPr>
                        <w:spacing w:after="0"/>
                        <w:rPr>
                          <w:sz w:val="20"/>
                          <w:szCs w:val="20"/>
                        </w:rPr>
                      </w:pPr>
                      <w:r w:rsidRPr="004D5385">
                        <w:rPr>
                          <w:sz w:val="20"/>
                          <w:szCs w:val="20"/>
                        </w:rPr>
                        <w:t xml:space="preserve">Monitoring of progress will be far more </w:t>
                      </w:r>
                      <w:r w:rsidR="006F473A" w:rsidRPr="004D5385">
                        <w:rPr>
                          <w:sz w:val="20"/>
                          <w:szCs w:val="20"/>
                        </w:rPr>
                        <w:t>robust</w:t>
                      </w:r>
                      <w:r w:rsidRPr="004D5385">
                        <w:rPr>
                          <w:sz w:val="20"/>
                          <w:szCs w:val="20"/>
                        </w:rPr>
                        <w:t xml:space="preserve"> with regular monitoring. Interventions will be tracked for their impact. </w:t>
                      </w:r>
                    </w:p>
                    <w:p w:rsidR="00456566" w:rsidRPr="009B4C99" w:rsidRDefault="00456566" w:rsidP="006B0ACE">
                      <w:pPr>
                        <w:spacing w:after="0"/>
                      </w:pPr>
                    </w:p>
                    <w:p w:rsidR="000B11BE" w:rsidRPr="009B4C99" w:rsidRDefault="008E0BD5" w:rsidP="006B0ACE">
                      <w:pPr>
                        <w:spacing w:after="0"/>
                        <w:rPr>
                          <w:u w:val="single"/>
                        </w:rPr>
                      </w:pPr>
                      <w:r w:rsidRPr="009B4C99">
                        <w:rPr>
                          <w:u w:val="single"/>
                        </w:rPr>
                        <w:t>Attendance:</w:t>
                      </w:r>
                    </w:p>
                    <w:p w:rsidR="000B11BE" w:rsidRPr="009B4C99" w:rsidRDefault="000B11BE" w:rsidP="00794698">
                      <w:pPr>
                        <w:spacing w:after="0"/>
                      </w:pPr>
                    </w:p>
                    <w:p w:rsidR="000B11BE" w:rsidRDefault="000B11BE" w:rsidP="00794698">
                      <w:pPr>
                        <w:spacing w:after="0"/>
                      </w:pPr>
                    </w:p>
                    <w:p w:rsidR="00794698" w:rsidRDefault="00794698" w:rsidP="00794698">
                      <w:pPr>
                        <w:spacing w:after="0"/>
                      </w:pPr>
                    </w:p>
                    <w:p w:rsidR="00EB45BA" w:rsidRDefault="00EB45BA"/>
                    <w:p w:rsidR="00412AD8" w:rsidRDefault="00412AD8"/>
                    <w:p w:rsidR="00412AD8" w:rsidRDefault="00412AD8"/>
                  </w:txbxContent>
                </v:textbox>
              </v:shape>
            </w:pict>
          </mc:Fallback>
        </mc:AlternateContent>
      </w:r>
    </w:p>
    <w:p w:rsidR="00412AD8" w:rsidRDefault="00412AD8" w:rsidP="00C86AD2">
      <w:pPr>
        <w:spacing w:after="0"/>
        <w:rPr>
          <w:u w:val="single"/>
        </w:rPr>
      </w:pPr>
    </w:p>
    <w:p w:rsidR="00412AD8" w:rsidRPr="00412AD8" w:rsidRDefault="00412AD8" w:rsidP="00C86AD2">
      <w:pPr>
        <w:spacing w:after="0"/>
        <w:rPr>
          <w:u w:val="single"/>
        </w:rPr>
      </w:pPr>
    </w:p>
    <w:p w:rsidR="00C86AD2" w:rsidRDefault="00C86AD2" w:rsidP="003B18F6"/>
    <w:p w:rsidR="00C77998" w:rsidRDefault="00C77998" w:rsidP="003B18F6"/>
    <w:p w:rsidR="003B18F6" w:rsidRDefault="003B18F6" w:rsidP="003B18F6">
      <w:pPr>
        <w:spacing w:after="0"/>
      </w:pPr>
    </w:p>
    <w:p w:rsidR="003B18F6" w:rsidRDefault="003B18F6" w:rsidP="000E6FEC"/>
    <w:p w:rsidR="003B18F6" w:rsidRDefault="003B18F6"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402624" w:rsidP="000E6FEC">
      <w:pPr>
        <w:rPr>
          <w:u w:val="single"/>
        </w:rPr>
      </w:pPr>
      <w:r>
        <w:rPr>
          <w:u w:val="single"/>
        </w:rPr>
        <w:t>Current D</w:t>
      </w:r>
      <w:r w:rsidR="00794698">
        <w:rPr>
          <w:u w:val="single"/>
        </w:rPr>
        <w:t>P Provision</w:t>
      </w:r>
      <w:r w:rsidR="003930B5">
        <w:rPr>
          <w:u w:val="single"/>
        </w:rPr>
        <w:t>:</w:t>
      </w:r>
    </w:p>
    <w:p w:rsidR="003930B5" w:rsidRDefault="003930B5" w:rsidP="003930B5">
      <w:pPr>
        <w:spacing w:after="0"/>
      </w:pPr>
      <w:r w:rsidRPr="003930B5">
        <w:t xml:space="preserve">Please </w:t>
      </w:r>
      <w:r w:rsidR="00402624">
        <w:t>refer to</w:t>
      </w:r>
      <w:r w:rsidRPr="003930B5">
        <w:t xml:space="preserve"> </w:t>
      </w:r>
      <w:r w:rsidR="00402624">
        <w:t>DP timetable within school</w:t>
      </w:r>
      <w:r>
        <w:t xml:space="preserve">. </w:t>
      </w:r>
    </w:p>
    <w:p w:rsidR="003930B5" w:rsidRDefault="00402624" w:rsidP="003930B5">
      <w:pPr>
        <w:spacing w:after="0"/>
      </w:pPr>
      <w:r>
        <w:lastRenderedPageBreak/>
        <w:t>D</w:t>
      </w:r>
      <w:r w:rsidR="003930B5">
        <w:t>P funding has also been used to allow all children access to wider opportunities such as music, educational visits or residential stays.</w:t>
      </w:r>
    </w:p>
    <w:p w:rsidR="003930B5" w:rsidRPr="003930B5" w:rsidRDefault="003930B5" w:rsidP="003930B5">
      <w:pPr>
        <w:spacing w:after="0"/>
      </w:pPr>
    </w:p>
    <w:p w:rsidR="003930B5" w:rsidRDefault="003930B5" w:rsidP="000E6FEC">
      <w:pPr>
        <w:rPr>
          <w:u w:val="single"/>
        </w:rPr>
      </w:pPr>
    </w:p>
    <w:p w:rsidR="00794698" w:rsidRDefault="00794698" w:rsidP="000E6FEC"/>
    <w:p w:rsidR="00AF2117" w:rsidRDefault="00AF2117"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AF2117" w:rsidRPr="00AF2117" w:rsidRDefault="00AF2117" w:rsidP="000E6FEC"/>
    <w:sectPr w:rsidR="00AF2117" w:rsidRPr="00AF2117" w:rsidSect="0054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A96"/>
    <w:multiLevelType w:val="hybridMultilevel"/>
    <w:tmpl w:val="F412ECB8"/>
    <w:lvl w:ilvl="0" w:tplc="01CEA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15CD5"/>
    <w:multiLevelType w:val="hybridMultilevel"/>
    <w:tmpl w:val="4206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73F51"/>
    <w:multiLevelType w:val="hybridMultilevel"/>
    <w:tmpl w:val="6032BCA4"/>
    <w:lvl w:ilvl="0" w:tplc="E4A2B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EC"/>
    <w:rsid w:val="00073C7E"/>
    <w:rsid w:val="000A6663"/>
    <w:rsid w:val="000B11BE"/>
    <w:rsid w:val="000E6FEC"/>
    <w:rsid w:val="001004DF"/>
    <w:rsid w:val="001F02B2"/>
    <w:rsid w:val="0036226F"/>
    <w:rsid w:val="003930B5"/>
    <w:rsid w:val="003B18F6"/>
    <w:rsid w:val="003B3017"/>
    <w:rsid w:val="00402624"/>
    <w:rsid w:val="00412AD8"/>
    <w:rsid w:val="00413D11"/>
    <w:rsid w:val="00456566"/>
    <w:rsid w:val="00477B9F"/>
    <w:rsid w:val="004D5385"/>
    <w:rsid w:val="00511E48"/>
    <w:rsid w:val="00543545"/>
    <w:rsid w:val="0054758E"/>
    <w:rsid w:val="00563FF2"/>
    <w:rsid w:val="00601E0A"/>
    <w:rsid w:val="00610CFC"/>
    <w:rsid w:val="006B0ACE"/>
    <w:rsid w:val="006F473A"/>
    <w:rsid w:val="006F7E68"/>
    <w:rsid w:val="00794698"/>
    <w:rsid w:val="007A009F"/>
    <w:rsid w:val="007D24CA"/>
    <w:rsid w:val="00883BF2"/>
    <w:rsid w:val="008E0BD5"/>
    <w:rsid w:val="008E6CF1"/>
    <w:rsid w:val="009213D7"/>
    <w:rsid w:val="009B4C99"/>
    <w:rsid w:val="00A31812"/>
    <w:rsid w:val="00A411FB"/>
    <w:rsid w:val="00AF2117"/>
    <w:rsid w:val="00B60F73"/>
    <w:rsid w:val="00B96E15"/>
    <w:rsid w:val="00BE0621"/>
    <w:rsid w:val="00C20B3B"/>
    <w:rsid w:val="00C20CB4"/>
    <w:rsid w:val="00C77998"/>
    <w:rsid w:val="00C86AD2"/>
    <w:rsid w:val="00CF362F"/>
    <w:rsid w:val="00D21F63"/>
    <w:rsid w:val="00D25313"/>
    <w:rsid w:val="00D40153"/>
    <w:rsid w:val="00D6449A"/>
    <w:rsid w:val="00D755AE"/>
    <w:rsid w:val="00E67BE9"/>
    <w:rsid w:val="00EB45BA"/>
    <w:rsid w:val="00F1227A"/>
    <w:rsid w:val="00F248B0"/>
    <w:rsid w:val="00F566A4"/>
    <w:rsid w:val="00FA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8"/>
    <w:rPr>
      <w:rFonts w:ascii="Tahoma" w:hAnsi="Tahoma" w:cs="Tahoma"/>
      <w:sz w:val="16"/>
      <w:szCs w:val="16"/>
    </w:rPr>
  </w:style>
  <w:style w:type="paragraph" w:styleId="ListParagraph">
    <w:name w:val="List Paragraph"/>
    <w:basedOn w:val="Normal"/>
    <w:uiPriority w:val="34"/>
    <w:qFormat/>
    <w:rsid w:val="00D4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8"/>
    <w:rPr>
      <w:rFonts w:ascii="Tahoma" w:hAnsi="Tahoma" w:cs="Tahoma"/>
      <w:sz w:val="16"/>
      <w:szCs w:val="16"/>
    </w:rPr>
  </w:style>
  <w:style w:type="paragraph" w:styleId="ListParagraph">
    <w:name w:val="List Paragraph"/>
    <w:basedOn w:val="Normal"/>
    <w:uiPriority w:val="34"/>
    <w:qFormat/>
    <w:rsid w:val="00D4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sch8752170</cp:lastModifiedBy>
  <cp:revision>2</cp:revision>
  <dcterms:created xsi:type="dcterms:W3CDTF">2017-02-10T17:51:00Z</dcterms:created>
  <dcterms:modified xsi:type="dcterms:W3CDTF">2017-02-10T17:51:00Z</dcterms:modified>
</cp:coreProperties>
</file>