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65" w:rsidRPr="00B77C72" w:rsidRDefault="009C6965" w:rsidP="003E6D86">
      <w:pPr>
        <w:rPr>
          <w:b/>
          <w:caps/>
          <w:sz w:val="23"/>
          <w:szCs w:val="24"/>
        </w:rPr>
      </w:pPr>
      <w:bookmarkStart w:id="0" w:name="_GoBack"/>
      <w:bookmarkEnd w:id="0"/>
    </w:p>
    <w:p w:rsidR="00B77C72" w:rsidRDefault="00B77C72" w:rsidP="00B77C72">
      <w:pPr>
        <w:jc w:val="right"/>
        <w:rPr>
          <w:sz w:val="23"/>
          <w:szCs w:val="24"/>
        </w:rPr>
      </w:pPr>
    </w:p>
    <w:p w:rsidR="000A1A99" w:rsidRDefault="000A1A99" w:rsidP="000A1A99">
      <w:pPr>
        <w:rPr>
          <w:sz w:val="23"/>
          <w:szCs w:val="24"/>
        </w:rPr>
      </w:pPr>
      <w:r>
        <w:rPr>
          <w:sz w:val="23"/>
          <w:szCs w:val="24"/>
        </w:rPr>
        <w:t>Due to Mrs Yoxall not being too well this week it will be a short newsletter of reminders and breaking news.</w:t>
      </w:r>
    </w:p>
    <w:p w:rsidR="000A1A99" w:rsidRPr="00B77C72" w:rsidRDefault="000A1A99" w:rsidP="000A1A99">
      <w:pPr>
        <w:rPr>
          <w:sz w:val="23"/>
          <w:szCs w:val="24"/>
        </w:rPr>
      </w:pPr>
    </w:p>
    <w:p w:rsidR="00B77C72" w:rsidRPr="00B77C72" w:rsidRDefault="00B77C72" w:rsidP="00B77C72">
      <w:pPr>
        <w:jc w:val="both"/>
        <w:rPr>
          <w:sz w:val="23"/>
          <w:szCs w:val="24"/>
        </w:rPr>
      </w:pPr>
      <w:r w:rsidRPr="00B77C72">
        <w:rPr>
          <w:b/>
          <w:sz w:val="23"/>
          <w:szCs w:val="24"/>
        </w:rPr>
        <w:t>Cooking Club</w:t>
      </w:r>
      <w:r w:rsidRPr="00B77C72">
        <w:rPr>
          <w:sz w:val="23"/>
          <w:szCs w:val="24"/>
        </w:rPr>
        <w:t xml:space="preserve"> is as popular as ever, and we are massively over-subscribed.  To avoid the children of Key Stage 1 being disappointed in the Summer term when it is their turn to cook we wondered if there are any parents or grandparents who would be willing to come along to help out on a Wednesday after school.  If you would like to help out please leave your name at the office.</w:t>
      </w:r>
    </w:p>
    <w:p w:rsidR="00B77C72" w:rsidRPr="00B77C72" w:rsidRDefault="00B77C72" w:rsidP="008C7507">
      <w:pPr>
        <w:jc w:val="both"/>
        <w:rPr>
          <w:sz w:val="23"/>
          <w:szCs w:val="24"/>
        </w:rPr>
      </w:pPr>
    </w:p>
    <w:p w:rsidR="000A1A99" w:rsidRDefault="000A1A99" w:rsidP="008C7507">
      <w:pPr>
        <w:pStyle w:val="ListParagraph"/>
        <w:ind w:left="0"/>
        <w:jc w:val="both"/>
        <w:rPr>
          <w:b/>
          <w:sz w:val="23"/>
          <w:szCs w:val="24"/>
        </w:rPr>
      </w:pPr>
      <w:r>
        <w:rPr>
          <w:b/>
          <w:sz w:val="23"/>
          <w:szCs w:val="24"/>
        </w:rPr>
        <w:t>FRIENDS OF MARLIFLEDS</w:t>
      </w:r>
    </w:p>
    <w:p w:rsidR="000A1A99" w:rsidRDefault="000A1A99" w:rsidP="008C7507">
      <w:pPr>
        <w:pStyle w:val="ListParagraph"/>
        <w:ind w:left="0"/>
        <w:jc w:val="both"/>
        <w:rPr>
          <w:sz w:val="23"/>
          <w:szCs w:val="24"/>
        </w:rPr>
      </w:pPr>
      <w:r>
        <w:rPr>
          <w:sz w:val="23"/>
          <w:szCs w:val="24"/>
        </w:rPr>
        <w:t xml:space="preserve">We need </w:t>
      </w:r>
      <w:r w:rsidR="00FD4580">
        <w:rPr>
          <w:sz w:val="23"/>
          <w:szCs w:val="24"/>
        </w:rPr>
        <w:t>helpers for the Film Night on Thursday 28</w:t>
      </w:r>
      <w:r w:rsidR="00FD4580" w:rsidRPr="00FD4580">
        <w:rPr>
          <w:sz w:val="23"/>
          <w:szCs w:val="24"/>
          <w:vertAlign w:val="superscript"/>
        </w:rPr>
        <w:t>th</w:t>
      </w:r>
      <w:r w:rsidR="00FD4580">
        <w:rPr>
          <w:sz w:val="23"/>
          <w:szCs w:val="24"/>
        </w:rPr>
        <w:t xml:space="preserve"> January 2016.  Jobs include helping prepare and serve the food</w:t>
      </w:r>
      <w:r w:rsidR="005E72F3">
        <w:rPr>
          <w:sz w:val="23"/>
          <w:szCs w:val="24"/>
        </w:rPr>
        <w:t>, setting out the room</w:t>
      </w:r>
      <w:r w:rsidR="00D60A6B">
        <w:rPr>
          <w:sz w:val="23"/>
          <w:szCs w:val="24"/>
        </w:rPr>
        <w:t xml:space="preserve"> and</w:t>
      </w:r>
      <w:r w:rsidR="005E72F3">
        <w:rPr>
          <w:sz w:val="23"/>
          <w:szCs w:val="24"/>
        </w:rPr>
        <w:t xml:space="preserve"> monitoring the behaviour of the children during the film.  If you can help, please give the office a call.  Thank you for those four who have already come forward.</w:t>
      </w:r>
    </w:p>
    <w:p w:rsidR="005E72F3" w:rsidRPr="000A1A99" w:rsidRDefault="005E72F3" w:rsidP="008C7507">
      <w:pPr>
        <w:pStyle w:val="ListParagraph"/>
        <w:ind w:left="0"/>
        <w:jc w:val="both"/>
        <w:rPr>
          <w:sz w:val="23"/>
          <w:szCs w:val="24"/>
        </w:rPr>
      </w:pPr>
    </w:p>
    <w:p w:rsidR="00855E60" w:rsidRPr="00B77C72" w:rsidRDefault="00855E60" w:rsidP="008C7507">
      <w:pPr>
        <w:pStyle w:val="ListParagraph"/>
        <w:ind w:left="0"/>
        <w:jc w:val="both"/>
        <w:rPr>
          <w:b/>
          <w:sz w:val="23"/>
          <w:szCs w:val="24"/>
        </w:rPr>
      </w:pPr>
      <w:r w:rsidRPr="00B77C72">
        <w:rPr>
          <w:b/>
          <w:sz w:val="23"/>
          <w:szCs w:val="24"/>
        </w:rPr>
        <w:t>ATTENDANCE</w:t>
      </w:r>
    </w:p>
    <w:p w:rsidR="001D5D17" w:rsidRPr="00B77C72" w:rsidRDefault="001D5D17" w:rsidP="008C7507">
      <w:pPr>
        <w:pStyle w:val="ListParagraph"/>
        <w:ind w:left="0"/>
        <w:jc w:val="both"/>
        <w:rPr>
          <w:sz w:val="23"/>
          <w:szCs w:val="24"/>
        </w:rPr>
      </w:pPr>
      <w:r w:rsidRPr="00B77C72">
        <w:rPr>
          <w:sz w:val="23"/>
          <w:szCs w:val="24"/>
        </w:rPr>
        <w:t>Attendance figures for this week</w:t>
      </w:r>
      <w:r w:rsidR="00855E60" w:rsidRPr="00B77C72">
        <w:rPr>
          <w:sz w:val="23"/>
          <w:szCs w:val="24"/>
        </w:rPr>
        <w:t xml:space="preserve"> are</w:t>
      </w:r>
      <w:r w:rsidRPr="00B77C72">
        <w:rPr>
          <w:sz w:val="23"/>
          <w:szCs w:val="24"/>
        </w:rPr>
        <w:t>:</w:t>
      </w:r>
    </w:p>
    <w:tbl>
      <w:tblPr>
        <w:tblStyle w:val="TableGrid"/>
        <w:tblpPr w:leftFromText="180" w:rightFromText="180" w:vertAnchor="text" w:horzAnchor="page" w:tblpX="1551" w:tblpY="91"/>
        <w:tblW w:w="0" w:type="auto"/>
        <w:tblLayout w:type="fixed"/>
        <w:tblLook w:val="04A0" w:firstRow="1" w:lastRow="0" w:firstColumn="1" w:lastColumn="0" w:noHBand="0" w:noVBand="1"/>
      </w:tblPr>
      <w:tblGrid>
        <w:gridCol w:w="1560"/>
        <w:gridCol w:w="1134"/>
      </w:tblGrid>
      <w:tr w:rsidR="00B77C72" w:rsidRPr="00B77C72" w:rsidTr="00B77C72">
        <w:tc>
          <w:tcPr>
            <w:tcW w:w="1560" w:type="dxa"/>
          </w:tcPr>
          <w:p w:rsidR="00B77C72" w:rsidRPr="00B77C72" w:rsidRDefault="00BB059B" w:rsidP="00B77C72">
            <w:pPr>
              <w:jc w:val="both"/>
              <w:rPr>
                <w:b/>
                <w:sz w:val="23"/>
                <w:szCs w:val="24"/>
              </w:rPr>
            </w:pPr>
            <w:r>
              <w:rPr>
                <w:b/>
                <w:sz w:val="23"/>
                <w:szCs w:val="24"/>
              </w:rPr>
              <w:t>Year 6</w:t>
            </w:r>
          </w:p>
        </w:tc>
        <w:tc>
          <w:tcPr>
            <w:tcW w:w="1134" w:type="dxa"/>
          </w:tcPr>
          <w:p w:rsidR="00B77C72" w:rsidRPr="00B77C72" w:rsidRDefault="00BB059B" w:rsidP="00B77C72">
            <w:pPr>
              <w:jc w:val="both"/>
              <w:rPr>
                <w:b/>
                <w:sz w:val="23"/>
                <w:szCs w:val="24"/>
              </w:rPr>
            </w:pPr>
            <w:r>
              <w:rPr>
                <w:b/>
                <w:sz w:val="23"/>
                <w:szCs w:val="24"/>
              </w:rPr>
              <w:t>98.00%</w:t>
            </w:r>
          </w:p>
        </w:tc>
      </w:tr>
      <w:tr w:rsidR="00B77C72" w:rsidRPr="00B77C72" w:rsidTr="00B77C72">
        <w:tc>
          <w:tcPr>
            <w:tcW w:w="1560" w:type="dxa"/>
          </w:tcPr>
          <w:p w:rsidR="00B77C72" w:rsidRPr="00B77C72" w:rsidRDefault="00BB059B" w:rsidP="00B77C72">
            <w:pPr>
              <w:jc w:val="both"/>
              <w:rPr>
                <w:sz w:val="23"/>
                <w:szCs w:val="24"/>
              </w:rPr>
            </w:pPr>
            <w:r>
              <w:rPr>
                <w:sz w:val="23"/>
                <w:szCs w:val="24"/>
              </w:rPr>
              <w:t>Year 5</w:t>
            </w:r>
          </w:p>
        </w:tc>
        <w:tc>
          <w:tcPr>
            <w:tcW w:w="1134" w:type="dxa"/>
          </w:tcPr>
          <w:p w:rsidR="00B77C72" w:rsidRPr="00B77C72" w:rsidRDefault="00BB059B" w:rsidP="00BB059B">
            <w:pPr>
              <w:jc w:val="both"/>
              <w:rPr>
                <w:sz w:val="23"/>
                <w:szCs w:val="24"/>
              </w:rPr>
            </w:pPr>
            <w:r>
              <w:rPr>
                <w:sz w:val="23"/>
                <w:szCs w:val="24"/>
              </w:rPr>
              <w:t>96.92%</w:t>
            </w:r>
          </w:p>
        </w:tc>
      </w:tr>
      <w:tr w:rsidR="00B77C72" w:rsidRPr="00B77C72" w:rsidTr="00B77C72">
        <w:tc>
          <w:tcPr>
            <w:tcW w:w="1560" w:type="dxa"/>
          </w:tcPr>
          <w:p w:rsidR="00B77C72" w:rsidRPr="00B77C72" w:rsidRDefault="00BB059B" w:rsidP="00B77C72">
            <w:pPr>
              <w:jc w:val="both"/>
              <w:rPr>
                <w:sz w:val="23"/>
                <w:szCs w:val="24"/>
              </w:rPr>
            </w:pPr>
            <w:r>
              <w:rPr>
                <w:sz w:val="23"/>
                <w:szCs w:val="24"/>
              </w:rPr>
              <w:t xml:space="preserve">Year 4 </w:t>
            </w:r>
          </w:p>
        </w:tc>
        <w:tc>
          <w:tcPr>
            <w:tcW w:w="1134" w:type="dxa"/>
          </w:tcPr>
          <w:p w:rsidR="00B77C72" w:rsidRPr="00B77C72" w:rsidRDefault="00BB059B" w:rsidP="00B77C72">
            <w:pPr>
              <w:jc w:val="both"/>
              <w:rPr>
                <w:sz w:val="23"/>
                <w:szCs w:val="24"/>
              </w:rPr>
            </w:pPr>
            <w:r>
              <w:rPr>
                <w:sz w:val="23"/>
                <w:szCs w:val="24"/>
              </w:rPr>
              <w:t>95.59%</w:t>
            </w:r>
          </w:p>
        </w:tc>
      </w:tr>
      <w:tr w:rsidR="00B77C72" w:rsidRPr="00B77C72" w:rsidTr="00B77C72">
        <w:tc>
          <w:tcPr>
            <w:tcW w:w="1560" w:type="dxa"/>
          </w:tcPr>
          <w:p w:rsidR="00B77C72" w:rsidRPr="00B77C72" w:rsidRDefault="00BB059B" w:rsidP="00B77C72">
            <w:pPr>
              <w:jc w:val="both"/>
              <w:rPr>
                <w:sz w:val="23"/>
                <w:szCs w:val="24"/>
              </w:rPr>
            </w:pPr>
            <w:r>
              <w:rPr>
                <w:sz w:val="23"/>
                <w:szCs w:val="24"/>
              </w:rPr>
              <w:t>Reception</w:t>
            </w:r>
          </w:p>
        </w:tc>
        <w:tc>
          <w:tcPr>
            <w:tcW w:w="1134" w:type="dxa"/>
          </w:tcPr>
          <w:p w:rsidR="00B77C72" w:rsidRPr="00B77C72" w:rsidRDefault="00BB059B" w:rsidP="00B77C72">
            <w:pPr>
              <w:jc w:val="both"/>
              <w:rPr>
                <w:sz w:val="23"/>
                <w:szCs w:val="24"/>
              </w:rPr>
            </w:pPr>
            <w:r>
              <w:rPr>
                <w:sz w:val="23"/>
                <w:szCs w:val="24"/>
              </w:rPr>
              <w:t>93.64%</w:t>
            </w:r>
          </w:p>
        </w:tc>
      </w:tr>
      <w:tr w:rsidR="00B77C72" w:rsidRPr="00B77C72" w:rsidTr="00B77C72">
        <w:tc>
          <w:tcPr>
            <w:tcW w:w="1560" w:type="dxa"/>
          </w:tcPr>
          <w:p w:rsidR="00B77C72" w:rsidRPr="00B77C72" w:rsidRDefault="00BB059B" w:rsidP="00B77C72">
            <w:pPr>
              <w:jc w:val="both"/>
              <w:rPr>
                <w:sz w:val="23"/>
                <w:szCs w:val="24"/>
              </w:rPr>
            </w:pPr>
            <w:r>
              <w:rPr>
                <w:sz w:val="23"/>
                <w:szCs w:val="24"/>
              </w:rPr>
              <w:t>Year 3</w:t>
            </w:r>
          </w:p>
        </w:tc>
        <w:tc>
          <w:tcPr>
            <w:tcW w:w="1134" w:type="dxa"/>
          </w:tcPr>
          <w:p w:rsidR="00B77C72" w:rsidRPr="00B77C72" w:rsidRDefault="00BB059B" w:rsidP="00B77C72">
            <w:pPr>
              <w:jc w:val="both"/>
              <w:rPr>
                <w:sz w:val="23"/>
                <w:szCs w:val="24"/>
              </w:rPr>
            </w:pPr>
            <w:r>
              <w:rPr>
                <w:sz w:val="23"/>
                <w:szCs w:val="24"/>
              </w:rPr>
              <w:t>90.83%</w:t>
            </w:r>
          </w:p>
        </w:tc>
      </w:tr>
      <w:tr w:rsidR="00B77C72" w:rsidRPr="00B77C72" w:rsidTr="00B77C72">
        <w:tc>
          <w:tcPr>
            <w:tcW w:w="1560" w:type="dxa"/>
          </w:tcPr>
          <w:p w:rsidR="00B77C72" w:rsidRPr="00B77C72" w:rsidRDefault="00BB059B" w:rsidP="00B77C72">
            <w:pPr>
              <w:jc w:val="both"/>
              <w:rPr>
                <w:sz w:val="23"/>
                <w:szCs w:val="24"/>
              </w:rPr>
            </w:pPr>
            <w:r>
              <w:rPr>
                <w:sz w:val="23"/>
                <w:szCs w:val="24"/>
              </w:rPr>
              <w:t>Year 1</w:t>
            </w:r>
          </w:p>
        </w:tc>
        <w:tc>
          <w:tcPr>
            <w:tcW w:w="1134" w:type="dxa"/>
          </w:tcPr>
          <w:p w:rsidR="00B77C72" w:rsidRPr="00B77C72" w:rsidRDefault="00BB059B" w:rsidP="00B77C72">
            <w:pPr>
              <w:jc w:val="both"/>
              <w:rPr>
                <w:sz w:val="23"/>
                <w:szCs w:val="24"/>
              </w:rPr>
            </w:pPr>
            <w:r>
              <w:rPr>
                <w:sz w:val="23"/>
                <w:szCs w:val="24"/>
              </w:rPr>
              <w:t>89.77%</w:t>
            </w:r>
          </w:p>
        </w:tc>
      </w:tr>
      <w:tr w:rsidR="00B77C72" w:rsidRPr="00B77C72" w:rsidTr="00B77C72">
        <w:tc>
          <w:tcPr>
            <w:tcW w:w="1560" w:type="dxa"/>
          </w:tcPr>
          <w:p w:rsidR="00B77C72" w:rsidRPr="00B77C72" w:rsidRDefault="00BB059B" w:rsidP="00B77C72">
            <w:pPr>
              <w:jc w:val="both"/>
              <w:rPr>
                <w:sz w:val="23"/>
                <w:szCs w:val="24"/>
              </w:rPr>
            </w:pPr>
            <w:r>
              <w:rPr>
                <w:sz w:val="23"/>
                <w:szCs w:val="24"/>
              </w:rPr>
              <w:t>Year 2</w:t>
            </w:r>
          </w:p>
        </w:tc>
        <w:tc>
          <w:tcPr>
            <w:tcW w:w="1134" w:type="dxa"/>
          </w:tcPr>
          <w:p w:rsidR="00B77C72" w:rsidRPr="00B77C72" w:rsidRDefault="00BB059B" w:rsidP="00B77C72">
            <w:pPr>
              <w:jc w:val="both"/>
              <w:rPr>
                <w:sz w:val="23"/>
                <w:szCs w:val="24"/>
              </w:rPr>
            </w:pPr>
            <w:r>
              <w:rPr>
                <w:sz w:val="23"/>
                <w:szCs w:val="24"/>
              </w:rPr>
              <w:t>87.20%</w:t>
            </w:r>
          </w:p>
        </w:tc>
      </w:tr>
    </w:tbl>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sz w:val="23"/>
          <w:szCs w:val="24"/>
        </w:rPr>
      </w:pPr>
    </w:p>
    <w:p w:rsidR="001D5D17" w:rsidRPr="00B77C72" w:rsidRDefault="001D5D17" w:rsidP="001D5D17">
      <w:pPr>
        <w:pStyle w:val="ListParagraph"/>
        <w:ind w:left="0"/>
        <w:jc w:val="both"/>
        <w:rPr>
          <w:b/>
          <w:sz w:val="23"/>
          <w:szCs w:val="24"/>
        </w:rPr>
      </w:pPr>
      <w:r w:rsidRPr="00B77C72">
        <w:rPr>
          <w:b/>
          <w:sz w:val="23"/>
          <w:szCs w:val="24"/>
        </w:rPr>
        <w:t xml:space="preserve">Well done to Year </w:t>
      </w:r>
      <w:r w:rsidR="008C7507" w:rsidRPr="00B77C72">
        <w:rPr>
          <w:b/>
          <w:sz w:val="23"/>
          <w:szCs w:val="24"/>
        </w:rPr>
        <w:t>6</w:t>
      </w:r>
      <w:r w:rsidRPr="00B77C72">
        <w:rPr>
          <w:b/>
          <w:sz w:val="23"/>
          <w:szCs w:val="24"/>
        </w:rPr>
        <w:t xml:space="preserve"> </w:t>
      </w:r>
      <w:r w:rsidR="008C7507" w:rsidRPr="00B77C72">
        <w:rPr>
          <w:b/>
          <w:sz w:val="23"/>
          <w:szCs w:val="24"/>
        </w:rPr>
        <w:t>who are this week’s winners</w:t>
      </w:r>
      <w:r w:rsidR="00321C92" w:rsidRPr="00B77C72">
        <w:rPr>
          <w:b/>
          <w:sz w:val="23"/>
          <w:szCs w:val="24"/>
        </w:rPr>
        <w:t xml:space="preserve"> with </w:t>
      </w:r>
      <w:r w:rsidR="00BB059B">
        <w:rPr>
          <w:b/>
          <w:sz w:val="23"/>
          <w:szCs w:val="24"/>
        </w:rPr>
        <w:t>exactly</w:t>
      </w:r>
      <w:r w:rsidR="00321C92" w:rsidRPr="00B77C72">
        <w:rPr>
          <w:b/>
          <w:sz w:val="23"/>
          <w:szCs w:val="24"/>
        </w:rPr>
        <w:t xml:space="preserve"> 9</w:t>
      </w:r>
      <w:r w:rsidR="00BB059B">
        <w:rPr>
          <w:b/>
          <w:sz w:val="23"/>
          <w:szCs w:val="24"/>
        </w:rPr>
        <w:t>8</w:t>
      </w:r>
      <w:r w:rsidR="00321C92" w:rsidRPr="00B77C72">
        <w:rPr>
          <w:b/>
          <w:sz w:val="23"/>
          <w:szCs w:val="24"/>
        </w:rPr>
        <w:t>%</w:t>
      </w:r>
      <w:proofErr w:type="gramStart"/>
      <w:r w:rsidR="0042181E" w:rsidRPr="00B77C72">
        <w:rPr>
          <w:b/>
          <w:sz w:val="23"/>
          <w:szCs w:val="24"/>
        </w:rPr>
        <w:t>.</w:t>
      </w:r>
      <w:proofErr w:type="gramEnd"/>
    </w:p>
    <w:p w:rsidR="008C7507" w:rsidRPr="00B77C72" w:rsidRDefault="008C7507" w:rsidP="008C7507">
      <w:pPr>
        <w:pStyle w:val="ListParagraph"/>
        <w:ind w:left="0"/>
        <w:jc w:val="both"/>
        <w:rPr>
          <w:sz w:val="23"/>
          <w:szCs w:val="24"/>
        </w:rPr>
      </w:pPr>
      <w:r w:rsidRPr="00B77C72">
        <w:rPr>
          <w:sz w:val="23"/>
          <w:szCs w:val="24"/>
        </w:rPr>
        <w:t xml:space="preserve">Who will the winners be next week? </w:t>
      </w:r>
    </w:p>
    <w:p w:rsidR="001D5D17" w:rsidRPr="00B77C72" w:rsidRDefault="008C7507" w:rsidP="001D5D17">
      <w:pPr>
        <w:pStyle w:val="ListParagraph"/>
        <w:ind w:left="0"/>
        <w:jc w:val="both"/>
        <w:rPr>
          <w:sz w:val="23"/>
          <w:szCs w:val="24"/>
        </w:rPr>
      </w:pPr>
      <w:r w:rsidRPr="00B77C72">
        <w:rPr>
          <w:sz w:val="23"/>
          <w:szCs w:val="24"/>
        </w:rPr>
        <w:t>Come on, we need to</w:t>
      </w:r>
      <w:r w:rsidR="001D5D17" w:rsidRPr="00B77C72">
        <w:rPr>
          <w:sz w:val="23"/>
          <w:szCs w:val="24"/>
        </w:rPr>
        <w:t xml:space="preserve"> get a class with 100%</w:t>
      </w:r>
      <w:r w:rsidRPr="00B77C72">
        <w:rPr>
          <w:sz w:val="23"/>
          <w:szCs w:val="24"/>
        </w:rPr>
        <w:t>!</w:t>
      </w:r>
      <w:r w:rsidR="001D5D17" w:rsidRPr="00B77C72">
        <w:rPr>
          <w:sz w:val="23"/>
          <w:szCs w:val="24"/>
        </w:rPr>
        <w:t xml:space="preserve"> </w:t>
      </w:r>
    </w:p>
    <w:p w:rsidR="001D5D17" w:rsidRPr="00B77C72" w:rsidRDefault="001D5D17" w:rsidP="001D5D17">
      <w:pPr>
        <w:pStyle w:val="ListParagraph"/>
        <w:ind w:left="0"/>
        <w:jc w:val="both"/>
        <w:rPr>
          <w:sz w:val="23"/>
          <w:szCs w:val="24"/>
        </w:rPr>
      </w:pPr>
      <w:r w:rsidRPr="00B77C72">
        <w:rPr>
          <w:sz w:val="23"/>
          <w:szCs w:val="24"/>
        </w:rPr>
        <w:t>Watch this space ……….</w:t>
      </w:r>
    </w:p>
    <w:p w:rsidR="00667064" w:rsidRDefault="00667064" w:rsidP="001D5D17">
      <w:pPr>
        <w:pStyle w:val="ListParagraph"/>
        <w:ind w:left="0"/>
        <w:jc w:val="both"/>
        <w:rPr>
          <w:sz w:val="23"/>
          <w:szCs w:val="24"/>
        </w:rPr>
      </w:pPr>
    </w:p>
    <w:p w:rsidR="000E6C92" w:rsidRPr="00B77C72" w:rsidRDefault="000E6C92" w:rsidP="000E6C92">
      <w:pPr>
        <w:pStyle w:val="ListParagraph"/>
        <w:ind w:left="0"/>
        <w:jc w:val="right"/>
        <w:rPr>
          <w:rFonts w:eastAsia="Times New Roman"/>
          <w:b/>
          <w:caps/>
          <w:sz w:val="23"/>
          <w:szCs w:val="24"/>
          <w:u w:val="single"/>
        </w:rPr>
      </w:pPr>
    </w:p>
    <w:p w:rsidR="006B02B4" w:rsidRPr="00B77C72" w:rsidRDefault="00855E60" w:rsidP="006B02B4">
      <w:pPr>
        <w:pStyle w:val="ListParagraph"/>
        <w:ind w:left="0"/>
        <w:rPr>
          <w:rFonts w:eastAsia="Times New Roman"/>
          <w:sz w:val="23"/>
          <w:szCs w:val="24"/>
        </w:rPr>
      </w:pPr>
      <w:r w:rsidRPr="00B77C72">
        <w:rPr>
          <w:rFonts w:eastAsia="Times New Roman"/>
          <w:b/>
          <w:caps/>
          <w:sz w:val="23"/>
          <w:szCs w:val="24"/>
        </w:rPr>
        <w:t>THIS WEEKS challenge</w:t>
      </w:r>
    </w:p>
    <w:p w:rsidR="006B02B4" w:rsidRPr="00B77C72" w:rsidRDefault="006B02B4" w:rsidP="006B02B4">
      <w:pPr>
        <w:rPr>
          <w:sz w:val="23"/>
          <w:szCs w:val="24"/>
        </w:rPr>
      </w:pPr>
    </w:p>
    <w:p w:rsidR="0042181E" w:rsidRDefault="000A1A99" w:rsidP="006B02B4">
      <w:pPr>
        <w:rPr>
          <w:sz w:val="23"/>
          <w:szCs w:val="24"/>
        </w:rPr>
      </w:pPr>
      <w:r>
        <w:rPr>
          <w:sz w:val="23"/>
          <w:szCs w:val="24"/>
        </w:rPr>
        <w:t>Well done to Sam Barnes and Thomas Hatton who were the first two winners of the New Year challenges.</w:t>
      </w:r>
    </w:p>
    <w:p w:rsidR="000A1A99" w:rsidRDefault="000A1A99" w:rsidP="006B02B4">
      <w:pPr>
        <w:rPr>
          <w:sz w:val="23"/>
          <w:szCs w:val="24"/>
        </w:rPr>
      </w:pPr>
      <w:r>
        <w:rPr>
          <w:sz w:val="23"/>
          <w:szCs w:val="24"/>
        </w:rPr>
        <w:t>This week’s challenge is…</w:t>
      </w:r>
    </w:p>
    <w:p w:rsidR="00D60A6B" w:rsidRDefault="00D60A6B" w:rsidP="006B02B4">
      <w:pPr>
        <w:rPr>
          <w:sz w:val="23"/>
          <w:szCs w:val="24"/>
        </w:rPr>
      </w:pPr>
    </w:p>
    <w:p w:rsidR="00BB059B" w:rsidRDefault="00D60A6B" w:rsidP="006B02B4">
      <w:pPr>
        <w:rPr>
          <w:rFonts w:cs="Arial"/>
          <w:color w:val="222222"/>
          <w:szCs w:val="24"/>
        </w:rPr>
      </w:pPr>
      <w:r w:rsidRPr="00D60A6B">
        <w:rPr>
          <w:rFonts w:cs="Arial"/>
          <w:color w:val="222222"/>
          <w:szCs w:val="24"/>
        </w:rPr>
        <w:t>‘</w:t>
      </w:r>
      <w:r w:rsidR="005E72F3" w:rsidRPr="00D60A6B">
        <w:rPr>
          <w:rFonts w:cs="Arial"/>
          <w:color w:val="222222"/>
          <w:szCs w:val="24"/>
        </w:rPr>
        <w:t xml:space="preserve">A man is trapped in a room. The room has only two possible exits: two doors. Through the first door there is a room constructed </w:t>
      </w:r>
    </w:p>
    <w:p w:rsidR="00BB059B" w:rsidRDefault="00BB059B" w:rsidP="006B02B4">
      <w:pPr>
        <w:rPr>
          <w:rFonts w:cs="Arial"/>
          <w:color w:val="222222"/>
          <w:szCs w:val="24"/>
        </w:rPr>
      </w:pPr>
    </w:p>
    <w:p w:rsidR="00BB059B" w:rsidRDefault="00BB059B" w:rsidP="006B02B4">
      <w:pPr>
        <w:rPr>
          <w:rFonts w:cs="Arial"/>
          <w:color w:val="222222"/>
          <w:szCs w:val="24"/>
        </w:rPr>
      </w:pPr>
    </w:p>
    <w:p w:rsidR="005E72F3" w:rsidRPr="00D60A6B" w:rsidRDefault="005E72F3" w:rsidP="006B02B4">
      <w:pPr>
        <w:rPr>
          <w:rFonts w:cs="Arial"/>
          <w:color w:val="222222"/>
          <w:szCs w:val="24"/>
        </w:rPr>
      </w:pPr>
      <w:r w:rsidRPr="00D60A6B">
        <w:rPr>
          <w:rFonts w:cs="Arial"/>
          <w:color w:val="222222"/>
          <w:szCs w:val="24"/>
        </w:rPr>
        <w:t xml:space="preserve">from magnifying glass. The blazing hot sun instantly fries anything or anyone </w:t>
      </w:r>
      <w:r w:rsidR="00D60A6B">
        <w:rPr>
          <w:rFonts w:cs="Arial"/>
          <w:color w:val="222222"/>
          <w:szCs w:val="24"/>
        </w:rPr>
        <w:t>t</w:t>
      </w:r>
      <w:r w:rsidRPr="00D60A6B">
        <w:rPr>
          <w:rFonts w:cs="Arial"/>
          <w:color w:val="222222"/>
          <w:szCs w:val="24"/>
        </w:rPr>
        <w:t>hat enters. Through the second door there is a fire-breathing dragon. How does the man escape?</w:t>
      </w:r>
      <w:r w:rsidR="00D60A6B">
        <w:rPr>
          <w:rFonts w:cs="Arial"/>
          <w:color w:val="222222"/>
          <w:szCs w:val="24"/>
        </w:rPr>
        <w:t>’</w:t>
      </w:r>
    </w:p>
    <w:p w:rsidR="000A1A99" w:rsidRPr="00B77C72" w:rsidRDefault="000A1A99" w:rsidP="006B02B4">
      <w:pPr>
        <w:rPr>
          <w:sz w:val="23"/>
          <w:szCs w:val="24"/>
        </w:rPr>
      </w:pPr>
    </w:p>
    <w:p w:rsidR="000E6C92" w:rsidRPr="00B77C72" w:rsidRDefault="006B02B4" w:rsidP="00855E60">
      <w:pPr>
        <w:jc w:val="both"/>
        <w:rPr>
          <w:rFonts w:eastAsia="Times New Roman"/>
          <w:sz w:val="23"/>
          <w:szCs w:val="24"/>
        </w:rPr>
      </w:pPr>
      <w:r w:rsidRPr="00B77C72">
        <w:rPr>
          <w:rFonts w:eastAsia="Times New Roman"/>
          <w:sz w:val="23"/>
          <w:szCs w:val="24"/>
        </w:rPr>
        <w:t>Send the answer into school on Monday with your name and class on it and one c</w:t>
      </w:r>
      <w:r w:rsidR="003C4649" w:rsidRPr="00B77C72">
        <w:rPr>
          <w:rFonts w:eastAsia="Times New Roman"/>
          <w:sz w:val="23"/>
          <w:szCs w:val="24"/>
        </w:rPr>
        <w:t xml:space="preserve">orrect answer will be rewarded </w:t>
      </w:r>
      <w:r w:rsidRPr="00B77C72">
        <w:rPr>
          <w:rFonts w:eastAsia="Times New Roman"/>
          <w:sz w:val="23"/>
          <w:szCs w:val="24"/>
        </w:rPr>
        <w:t xml:space="preserve">with a </w:t>
      </w:r>
      <w:r w:rsidR="00F83908" w:rsidRPr="00B77C72">
        <w:rPr>
          <w:rFonts w:eastAsia="Times New Roman"/>
          <w:sz w:val="23"/>
          <w:szCs w:val="24"/>
        </w:rPr>
        <w:t xml:space="preserve">treat </w:t>
      </w:r>
      <w:r w:rsidRPr="00B77C72">
        <w:rPr>
          <w:rFonts w:eastAsia="Times New Roman"/>
          <w:sz w:val="23"/>
          <w:szCs w:val="24"/>
        </w:rPr>
        <w:t>- this will be drawn by raffle if more than one correct answer come</w:t>
      </w:r>
      <w:r w:rsidR="0042181E" w:rsidRPr="00B77C72">
        <w:rPr>
          <w:rFonts w:eastAsia="Times New Roman"/>
          <w:sz w:val="23"/>
          <w:szCs w:val="24"/>
        </w:rPr>
        <w:t>s</w:t>
      </w:r>
      <w:r w:rsidRPr="00B77C72">
        <w:rPr>
          <w:rFonts w:eastAsia="Times New Roman"/>
          <w:sz w:val="23"/>
          <w:szCs w:val="24"/>
        </w:rPr>
        <w:t xml:space="preserve"> in.  Get your thinking caps on</w:t>
      </w:r>
      <w:r w:rsidR="00B23D4B" w:rsidRPr="00B77C72">
        <w:rPr>
          <w:rFonts w:eastAsia="Times New Roman"/>
          <w:sz w:val="23"/>
          <w:szCs w:val="24"/>
        </w:rPr>
        <w:t xml:space="preserve"> for the correct answer</w:t>
      </w:r>
      <w:r w:rsidR="00D60A6B">
        <w:rPr>
          <w:rFonts w:eastAsia="Times New Roman"/>
          <w:sz w:val="23"/>
          <w:szCs w:val="24"/>
        </w:rPr>
        <w:t xml:space="preserve"> and good luck to you.</w:t>
      </w:r>
    </w:p>
    <w:p w:rsidR="00634590" w:rsidRPr="00B77C72" w:rsidRDefault="00634590" w:rsidP="00855E60">
      <w:pPr>
        <w:jc w:val="both"/>
        <w:rPr>
          <w:sz w:val="23"/>
          <w:szCs w:val="24"/>
        </w:rPr>
      </w:pPr>
    </w:p>
    <w:p w:rsidR="00B77C72" w:rsidRDefault="00D60A6B" w:rsidP="00855E60">
      <w:pPr>
        <w:jc w:val="both"/>
        <w:rPr>
          <w:b/>
          <w:sz w:val="23"/>
          <w:szCs w:val="24"/>
        </w:rPr>
      </w:pPr>
      <w:r w:rsidRPr="00D60A6B">
        <w:rPr>
          <w:b/>
          <w:sz w:val="23"/>
          <w:szCs w:val="24"/>
        </w:rPr>
        <w:t>A NIGHT OF SPELLS</w:t>
      </w:r>
    </w:p>
    <w:p w:rsidR="00D60A6B" w:rsidRPr="00D60A6B" w:rsidRDefault="00D60A6B" w:rsidP="00855E60">
      <w:pPr>
        <w:jc w:val="both"/>
        <w:rPr>
          <w:b/>
          <w:sz w:val="23"/>
          <w:szCs w:val="24"/>
        </w:rPr>
      </w:pPr>
    </w:p>
    <w:p w:rsidR="00B77C72" w:rsidRPr="00B77C72" w:rsidRDefault="00B77C72" w:rsidP="00855E60">
      <w:pPr>
        <w:jc w:val="both"/>
        <w:rPr>
          <w:sz w:val="23"/>
          <w:szCs w:val="24"/>
        </w:rPr>
      </w:pPr>
      <w:r w:rsidRPr="00B77C72">
        <w:rPr>
          <w:rFonts w:ascii="Lucida Sans Unicode" w:hAnsi="Lucida Sans Unicode" w:cs="Lucida Sans Unicode"/>
          <w:noProof/>
          <w:color w:val="333333"/>
          <w:sz w:val="23"/>
          <w:szCs w:val="24"/>
          <w:lang w:val="en-US"/>
        </w:rPr>
        <w:drawing>
          <wp:inline distT="0" distB="0" distL="0" distR="0" wp14:anchorId="45FCD103" wp14:editId="0EEB4360">
            <wp:extent cx="3100267" cy="1940332"/>
            <wp:effectExtent l="0" t="0" r="5080" b="3175"/>
            <wp:docPr id="17" name="Picture 17" descr="“A Night of Spells”: Bloomsbury Announces 2016 Harry Potter Book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Night of Spells”: Bloomsbury Announces 2016 Harry Potter Book N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780" cy="1942531"/>
                    </a:xfrm>
                    <a:prstGeom prst="rect">
                      <a:avLst/>
                    </a:prstGeom>
                    <a:noFill/>
                    <a:ln>
                      <a:noFill/>
                    </a:ln>
                  </pic:spPr>
                </pic:pic>
              </a:graphicData>
            </a:graphic>
          </wp:inline>
        </w:drawing>
      </w:r>
    </w:p>
    <w:p w:rsidR="000A1A99" w:rsidRDefault="000A1A99" w:rsidP="00855E60">
      <w:pPr>
        <w:jc w:val="both"/>
        <w:rPr>
          <w:sz w:val="23"/>
          <w:szCs w:val="24"/>
        </w:rPr>
      </w:pPr>
    </w:p>
    <w:p w:rsidR="000A1A99" w:rsidRDefault="000A1A99" w:rsidP="00855E60">
      <w:pPr>
        <w:jc w:val="both"/>
        <w:rPr>
          <w:sz w:val="23"/>
          <w:szCs w:val="24"/>
        </w:rPr>
      </w:pPr>
    </w:p>
    <w:p w:rsidR="00B77C72" w:rsidRPr="00B77C72" w:rsidRDefault="000A1A99" w:rsidP="00855E60">
      <w:pPr>
        <w:jc w:val="both"/>
        <w:rPr>
          <w:sz w:val="23"/>
          <w:szCs w:val="24"/>
        </w:rPr>
      </w:pPr>
      <w:r>
        <w:rPr>
          <w:sz w:val="23"/>
          <w:szCs w:val="24"/>
        </w:rPr>
        <w:t>On this day we will be dressing as characters from the books of Harry Potter.  Start getting your outfits ready for the 4</w:t>
      </w:r>
      <w:r w:rsidRPr="000A1A99">
        <w:rPr>
          <w:sz w:val="23"/>
          <w:szCs w:val="24"/>
          <w:vertAlign w:val="superscript"/>
        </w:rPr>
        <w:t>th</w:t>
      </w:r>
      <w:r>
        <w:rPr>
          <w:sz w:val="23"/>
          <w:szCs w:val="24"/>
        </w:rPr>
        <w:t xml:space="preserve"> February.  You can come in costume all day and our fun starts at 2pm.  </w:t>
      </w:r>
    </w:p>
    <w:p w:rsidR="00B77C72" w:rsidRPr="00B77C72" w:rsidRDefault="00B77C72" w:rsidP="00855E60">
      <w:pPr>
        <w:jc w:val="both"/>
        <w:rPr>
          <w:sz w:val="23"/>
          <w:szCs w:val="24"/>
        </w:rPr>
      </w:pPr>
    </w:p>
    <w:p w:rsidR="00B77C72" w:rsidRPr="00B77C72" w:rsidRDefault="00B77C72" w:rsidP="00855E60">
      <w:pPr>
        <w:jc w:val="both"/>
        <w:rPr>
          <w:sz w:val="23"/>
          <w:szCs w:val="24"/>
        </w:rPr>
      </w:pPr>
    </w:p>
    <w:p w:rsidR="00B77C72" w:rsidRPr="00B77C72" w:rsidRDefault="00B77C72" w:rsidP="00855E60">
      <w:pPr>
        <w:jc w:val="both"/>
        <w:rPr>
          <w:b/>
          <w:sz w:val="23"/>
          <w:szCs w:val="24"/>
        </w:rPr>
      </w:pPr>
      <w:r w:rsidRPr="00B77C72">
        <w:rPr>
          <w:b/>
          <w:sz w:val="23"/>
          <w:szCs w:val="24"/>
        </w:rPr>
        <w:t>SCHOOL HOLIDAYS</w:t>
      </w:r>
    </w:p>
    <w:p w:rsidR="00B77C72" w:rsidRPr="00B77C72" w:rsidRDefault="00B77C72" w:rsidP="00855E60">
      <w:pPr>
        <w:jc w:val="both"/>
        <w:rPr>
          <w:b/>
          <w:sz w:val="23"/>
          <w:szCs w:val="24"/>
        </w:rPr>
      </w:pP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1842"/>
      </w:tblGrid>
      <w:tr w:rsidR="00B77C72" w:rsidRPr="00B77C72" w:rsidTr="00B77C72">
        <w:tc>
          <w:tcPr>
            <w:tcW w:w="1559" w:type="dxa"/>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February 2016   Half Term</w:t>
            </w:r>
          </w:p>
        </w:tc>
        <w:tc>
          <w:tcPr>
            <w:tcW w:w="1560" w:type="dxa"/>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Fri 12.02.</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shd w:val="clear" w:color="auto" w:fill="808080" w:themeFill="background1" w:themeFillShade="80"/>
              </w:rPr>
              <w:t>Mon 22.02.</w:t>
            </w:r>
            <w:r w:rsidRPr="00B77C72">
              <w:rPr>
                <w:rFonts w:ascii="Comic Sans MS" w:hAnsi="Comic Sans MS"/>
                <w:b/>
                <w:sz w:val="23"/>
                <w:szCs w:val="24"/>
                <w:u w:val="single"/>
                <w:shd w:val="clear" w:color="auto" w:fill="808080" w:themeFill="background1" w:themeFillShade="80"/>
              </w:rPr>
              <w:t>16</w:t>
            </w:r>
            <w:r w:rsidRPr="00B77C72">
              <w:rPr>
                <w:rFonts w:ascii="Comic Sans MS" w:hAnsi="Comic Sans MS"/>
                <w:b/>
                <w:sz w:val="23"/>
                <w:szCs w:val="24"/>
                <w:u w:val="single"/>
              </w:rPr>
              <w:t xml:space="preserve"> </w:t>
            </w:r>
            <w:r w:rsidRPr="00B77C72">
              <w:rPr>
                <w:rFonts w:ascii="Comic Sans MS" w:hAnsi="Comic Sans MS"/>
                <w:b/>
                <w:sz w:val="23"/>
                <w:szCs w:val="24"/>
                <w:shd w:val="clear" w:color="auto" w:fill="808080" w:themeFill="background1" w:themeFillShade="80"/>
              </w:rPr>
              <w:t>INSET</w:t>
            </w:r>
          </w:p>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Tue 23.02.16</w:t>
            </w:r>
          </w:p>
        </w:tc>
      </w:tr>
      <w:tr w:rsidR="00B77C72" w:rsidRPr="00B77C72" w:rsidTr="00B77C72">
        <w:tc>
          <w:tcPr>
            <w:tcW w:w="1559" w:type="dxa"/>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Easter 2016</w:t>
            </w:r>
          </w:p>
        </w:tc>
        <w:tc>
          <w:tcPr>
            <w:tcW w:w="1560" w:type="dxa"/>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Thu 24.03.</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u w:val="single"/>
              </w:rPr>
            </w:pPr>
            <w:r w:rsidRPr="00B77C72">
              <w:rPr>
                <w:rFonts w:ascii="Comic Sans MS" w:hAnsi="Comic Sans MS"/>
                <w:b/>
                <w:sz w:val="23"/>
                <w:szCs w:val="24"/>
              </w:rPr>
              <w:t>Mon 11.04.</w:t>
            </w:r>
            <w:r w:rsidRPr="00B77C72">
              <w:rPr>
                <w:rFonts w:ascii="Comic Sans MS" w:hAnsi="Comic Sans MS"/>
                <w:b/>
                <w:sz w:val="23"/>
                <w:szCs w:val="24"/>
                <w:u w:val="single"/>
              </w:rPr>
              <w:t>16</w:t>
            </w:r>
          </w:p>
        </w:tc>
      </w:tr>
      <w:tr w:rsidR="00B77C72" w:rsidRPr="00B77C72" w:rsidTr="00B77C72">
        <w:tc>
          <w:tcPr>
            <w:tcW w:w="1559" w:type="dxa"/>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Summer Half Term 2016</w:t>
            </w:r>
          </w:p>
        </w:tc>
        <w:tc>
          <w:tcPr>
            <w:tcW w:w="1560" w:type="dxa"/>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Fri 27.05.</w:t>
            </w:r>
            <w:r w:rsidRPr="00B77C72">
              <w:rPr>
                <w:rFonts w:ascii="Comic Sans MS" w:hAnsi="Comic Sans MS"/>
                <w:b/>
                <w:sz w:val="23"/>
                <w:szCs w:val="24"/>
                <w:u w:val="single"/>
              </w:rPr>
              <w:t>16</w:t>
            </w:r>
          </w:p>
        </w:tc>
        <w:tc>
          <w:tcPr>
            <w:tcW w:w="1842" w:type="dxa"/>
            <w:tcBorders>
              <w:bottom w:val="single" w:sz="4" w:space="0" w:color="auto"/>
            </w:tcBorders>
            <w:shd w:val="clear" w:color="auto" w:fill="auto"/>
          </w:tcPr>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shd w:val="clear" w:color="auto" w:fill="808080" w:themeFill="background1" w:themeFillShade="80"/>
              </w:rPr>
              <w:t>Mon 06.06.</w:t>
            </w:r>
            <w:r w:rsidRPr="00B77C72">
              <w:rPr>
                <w:rFonts w:ascii="Comic Sans MS" w:hAnsi="Comic Sans MS"/>
                <w:b/>
                <w:sz w:val="23"/>
                <w:szCs w:val="24"/>
                <w:u w:val="single"/>
                <w:shd w:val="clear" w:color="auto" w:fill="808080" w:themeFill="background1" w:themeFillShade="80"/>
              </w:rPr>
              <w:t>16</w:t>
            </w:r>
            <w:r w:rsidRPr="00B77C72">
              <w:rPr>
                <w:rFonts w:ascii="Comic Sans MS" w:hAnsi="Comic Sans MS"/>
                <w:b/>
                <w:sz w:val="23"/>
                <w:szCs w:val="24"/>
                <w:u w:val="single"/>
              </w:rPr>
              <w:t xml:space="preserve"> </w:t>
            </w:r>
            <w:r w:rsidRPr="00B77C72">
              <w:rPr>
                <w:rFonts w:ascii="Comic Sans MS" w:hAnsi="Comic Sans MS"/>
                <w:b/>
                <w:sz w:val="23"/>
                <w:szCs w:val="24"/>
                <w:shd w:val="clear" w:color="auto" w:fill="808080" w:themeFill="background1" w:themeFillShade="80"/>
              </w:rPr>
              <w:t>INSET</w:t>
            </w:r>
          </w:p>
          <w:p w:rsidR="00B77C72" w:rsidRPr="00B77C72" w:rsidRDefault="00B77C72" w:rsidP="00B77C72">
            <w:pPr>
              <w:jc w:val="center"/>
              <w:rPr>
                <w:rFonts w:ascii="Comic Sans MS" w:hAnsi="Comic Sans MS"/>
                <w:b/>
                <w:sz w:val="23"/>
                <w:szCs w:val="24"/>
              </w:rPr>
            </w:pPr>
            <w:r w:rsidRPr="00B77C72">
              <w:rPr>
                <w:rFonts w:ascii="Comic Sans MS" w:hAnsi="Comic Sans MS"/>
                <w:b/>
                <w:sz w:val="23"/>
                <w:szCs w:val="24"/>
              </w:rPr>
              <w:t>Tue 07.06.</w:t>
            </w:r>
            <w:r w:rsidRPr="00B77C72">
              <w:rPr>
                <w:rFonts w:ascii="Comic Sans MS" w:hAnsi="Comic Sans MS"/>
                <w:b/>
                <w:sz w:val="23"/>
                <w:szCs w:val="24"/>
                <w:u w:val="single"/>
              </w:rPr>
              <w:t>16</w:t>
            </w:r>
          </w:p>
        </w:tc>
      </w:tr>
      <w:tr w:rsidR="00B77C72" w:rsidRPr="00B77C72" w:rsidTr="00B77C72">
        <w:trPr>
          <w:trHeight w:val="668"/>
        </w:trPr>
        <w:tc>
          <w:tcPr>
            <w:tcW w:w="1559" w:type="dxa"/>
            <w:tcBorders>
              <w:bottom w:val="single" w:sz="4" w:space="0" w:color="auto"/>
            </w:tcBorders>
            <w:shd w:val="clear" w:color="auto" w:fill="auto"/>
          </w:tcPr>
          <w:p w:rsidR="00B77C72" w:rsidRPr="00B77C72" w:rsidRDefault="00B77C72" w:rsidP="00B77C72">
            <w:pPr>
              <w:spacing w:after="159"/>
              <w:jc w:val="center"/>
              <w:rPr>
                <w:rFonts w:ascii="Comic Sans MS" w:hAnsi="Comic Sans MS"/>
                <w:b/>
                <w:sz w:val="23"/>
                <w:szCs w:val="24"/>
              </w:rPr>
            </w:pPr>
            <w:r w:rsidRPr="00B77C72">
              <w:rPr>
                <w:rFonts w:ascii="Comic Sans MS" w:hAnsi="Comic Sans MS"/>
                <w:b/>
                <w:sz w:val="23"/>
                <w:szCs w:val="24"/>
              </w:rPr>
              <w:t>Summer Holidays</w:t>
            </w:r>
          </w:p>
        </w:tc>
        <w:tc>
          <w:tcPr>
            <w:tcW w:w="1560" w:type="dxa"/>
            <w:tcBorders>
              <w:bottom w:val="single" w:sz="4" w:space="0" w:color="auto"/>
            </w:tcBorders>
            <w:shd w:val="clear" w:color="auto" w:fill="auto"/>
          </w:tcPr>
          <w:p w:rsidR="00B77C72" w:rsidRPr="00B77C72" w:rsidRDefault="00B77C72" w:rsidP="00B77C72">
            <w:pPr>
              <w:spacing w:after="159"/>
              <w:jc w:val="center"/>
              <w:rPr>
                <w:rFonts w:ascii="Comic Sans MS" w:hAnsi="Comic Sans MS"/>
                <w:b/>
                <w:sz w:val="23"/>
                <w:szCs w:val="24"/>
                <w:u w:val="single"/>
              </w:rPr>
            </w:pPr>
            <w:r w:rsidRPr="00B77C72">
              <w:rPr>
                <w:rFonts w:ascii="Comic Sans MS" w:hAnsi="Comic Sans MS"/>
                <w:b/>
                <w:sz w:val="23"/>
                <w:szCs w:val="24"/>
              </w:rPr>
              <w:t>Wed 20.07.</w:t>
            </w:r>
            <w:r w:rsidRPr="00B77C72">
              <w:rPr>
                <w:rFonts w:ascii="Comic Sans MS" w:hAnsi="Comic Sans MS"/>
                <w:b/>
                <w:sz w:val="23"/>
                <w:szCs w:val="24"/>
                <w:u w:val="single"/>
              </w:rPr>
              <w:t>16</w:t>
            </w:r>
          </w:p>
        </w:tc>
        <w:tc>
          <w:tcPr>
            <w:tcW w:w="1842" w:type="dxa"/>
            <w:tcBorders>
              <w:bottom w:val="nil"/>
              <w:right w:val="nil"/>
            </w:tcBorders>
            <w:shd w:val="clear" w:color="auto" w:fill="auto"/>
          </w:tcPr>
          <w:p w:rsidR="00B77C72" w:rsidRPr="00B77C72" w:rsidRDefault="00B77C72" w:rsidP="00B77C72">
            <w:pPr>
              <w:jc w:val="center"/>
              <w:rPr>
                <w:rFonts w:ascii="Comic Sans MS" w:hAnsi="Comic Sans MS"/>
                <w:b/>
                <w:sz w:val="23"/>
                <w:szCs w:val="24"/>
              </w:rPr>
            </w:pPr>
          </w:p>
        </w:tc>
      </w:tr>
    </w:tbl>
    <w:p w:rsidR="00B77C72" w:rsidRPr="00B77C72" w:rsidRDefault="00B77C72" w:rsidP="00855E60">
      <w:pPr>
        <w:jc w:val="both"/>
        <w:rPr>
          <w:b/>
          <w:sz w:val="23"/>
          <w:szCs w:val="24"/>
        </w:rPr>
      </w:pPr>
    </w:p>
    <w:sectPr w:rsidR="00B77C72" w:rsidRPr="00B77C72" w:rsidSect="00855E60">
      <w:headerReference w:type="default" r:id="rId10"/>
      <w:pgSz w:w="11906" w:h="16838"/>
      <w:pgMar w:top="510" w:right="510" w:bottom="510" w:left="510" w:header="283" w:footer="28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6B" w:rsidRDefault="00D60A6B" w:rsidP="003B3DCB">
      <w:r>
        <w:separator/>
      </w:r>
    </w:p>
  </w:endnote>
  <w:endnote w:type="continuationSeparator" w:id="0">
    <w:p w:rsidR="00D60A6B" w:rsidRDefault="00D60A6B" w:rsidP="003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6B" w:rsidRDefault="00D60A6B" w:rsidP="003B3DCB">
      <w:r>
        <w:separator/>
      </w:r>
    </w:p>
  </w:footnote>
  <w:footnote w:type="continuationSeparator" w:id="0">
    <w:p w:rsidR="00D60A6B" w:rsidRDefault="00D60A6B" w:rsidP="003B3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6B" w:rsidRDefault="00D60A6B" w:rsidP="00B23D4B">
    <w:pPr>
      <w:pStyle w:val="ListParagraph"/>
      <w:numPr>
        <w:ilvl w:val="0"/>
        <w:numId w:val="1"/>
      </w:numPr>
      <w:jc w:val="center"/>
      <w:rPr>
        <w:b/>
        <w:sz w:val="40"/>
        <w:szCs w:val="40"/>
      </w:rPr>
    </w:pPr>
    <w:r w:rsidRPr="0014771A">
      <w:rPr>
        <w:b/>
        <w:noProof/>
        <w:sz w:val="40"/>
        <w:szCs w:val="40"/>
        <w:lang w:val="en-US"/>
      </w:rPr>
      <w:drawing>
        <wp:anchor distT="0" distB="0" distL="114300" distR="114300" simplePos="0" relativeHeight="251659264" behindDoc="1" locked="0" layoutInCell="1" allowOverlap="1" wp14:anchorId="7F984B84" wp14:editId="10960343">
          <wp:simplePos x="0" y="0"/>
          <wp:positionH relativeFrom="column">
            <wp:posOffset>847090</wp:posOffset>
          </wp:positionH>
          <wp:positionV relativeFrom="paragraph">
            <wp:posOffset>0</wp:posOffset>
          </wp:positionV>
          <wp:extent cx="2543175" cy="514350"/>
          <wp:effectExtent l="0" t="0" r="9525" b="0"/>
          <wp:wrapNone/>
          <wp:docPr id="23" name="Picture 23"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1000"/>
                  <a:stretch/>
                </pic:blipFill>
                <pic:spPr bwMode="auto">
                  <a:xfrm>
                    <a:off x="0" y="0"/>
                    <a:ext cx="254317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noProof/>
        <w:sz w:val="40"/>
        <w:szCs w:val="40"/>
        <w:lang w:val="en-US"/>
      </w:rPr>
      <w:drawing>
        <wp:anchor distT="0" distB="0" distL="114300" distR="114300" simplePos="0" relativeHeight="251660288" behindDoc="1" locked="0" layoutInCell="1" allowOverlap="1" wp14:anchorId="6607E200" wp14:editId="577610D6">
          <wp:simplePos x="0" y="0"/>
          <wp:positionH relativeFrom="column">
            <wp:posOffset>3314700</wp:posOffset>
          </wp:positionH>
          <wp:positionV relativeFrom="paragraph">
            <wp:posOffset>0</wp:posOffset>
          </wp:positionV>
          <wp:extent cx="2514600" cy="514350"/>
          <wp:effectExtent l="0" t="0" r="0" b="0"/>
          <wp:wrapNone/>
          <wp:docPr id="24" name="Picture 24" descr="Christmas Borders - © Hellas Mult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Borders - © Hellas Multi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2001" r="-1"/>
                  <a:stretch/>
                </pic:blipFill>
                <pic:spPr bwMode="auto">
                  <a:xfrm flipH="1">
                    <a:off x="0" y="0"/>
                    <a:ext cx="2514600"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71A">
      <w:rPr>
        <w:b/>
        <w:sz w:val="40"/>
        <w:szCs w:val="40"/>
      </w:rPr>
      <w:t>Marlfields Academy Newsletter</w:t>
    </w:r>
  </w:p>
  <w:p w:rsidR="00D60A6B" w:rsidRPr="00A370B0" w:rsidRDefault="00D60A6B" w:rsidP="00B23D4B">
    <w:pPr>
      <w:pStyle w:val="ListParagraph"/>
      <w:numPr>
        <w:ilvl w:val="0"/>
        <w:numId w:val="1"/>
      </w:numPr>
      <w:jc w:val="center"/>
      <w:rPr>
        <w:b/>
      </w:rPr>
    </w:pPr>
    <w:r>
      <w:rPr>
        <w:b/>
      </w:rPr>
      <w:t>22</w:t>
    </w:r>
    <w:r w:rsidRPr="000A1A99">
      <w:rPr>
        <w:b/>
        <w:vertAlign w:val="superscript"/>
      </w:rPr>
      <w:t>nd</w:t>
    </w:r>
    <w:r>
      <w:rPr>
        <w:b/>
      </w:rPr>
      <w:t xml:space="preserve"> January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SCA8752170\AppData\Local\Microsoft\Windows\Temporary Internet Files\Content.IE5\PT7NTJPS\christmas-border-21758703[1].gif" style="width:1.1pt;height:1.1pt;visibility:visible;mso-wrap-style:square" o:bullet="t">
        <v:imagedata r:id="rId1" o:title="christmas-border-21758703[1]"/>
      </v:shape>
    </w:pict>
  </w:numPicBullet>
  <w:abstractNum w:abstractNumId="0">
    <w:nsid w:val="43C93F92"/>
    <w:multiLevelType w:val="hybridMultilevel"/>
    <w:tmpl w:val="15EA360C"/>
    <w:lvl w:ilvl="0" w:tplc="D4CAE1C8">
      <w:start w:val="1"/>
      <w:numFmt w:val="bullet"/>
      <w:lvlText w:val=""/>
      <w:lvlPicBulletId w:val="0"/>
      <w:lvlJc w:val="left"/>
      <w:pPr>
        <w:tabs>
          <w:tab w:val="num" w:pos="720"/>
        </w:tabs>
        <w:ind w:left="720" w:hanging="360"/>
      </w:pPr>
      <w:rPr>
        <w:rFonts w:ascii="Symbol" w:hAnsi="Symbol" w:hint="default"/>
      </w:rPr>
    </w:lvl>
    <w:lvl w:ilvl="1" w:tplc="46A82EB8" w:tentative="1">
      <w:start w:val="1"/>
      <w:numFmt w:val="bullet"/>
      <w:lvlText w:val=""/>
      <w:lvlJc w:val="left"/>
      <w:pPr>
        <w:tabs>
          <w:tab w:val="num" w:pos="1440"/>
        </w:tabs>
        <w:ind w:left="1440" w:hanging="360"/>
      </w:pPr>
      <w:rPr>
        <w:rFonts w:ascii="Symbol" w:hAnsi="Symbol" w:hint="default"/>
      </w:rPr>
    </w:lvl>
    <w:lvl w:ilvl="2" w:tplc="BC7EC618" w:tentative="1">
      <w:start w:val="1"/>
      <w:numFmt w:val="bullet"/>
      <w:lvlText w:val=""/>
      <w:lvlJc w:val="left"/>
      <w:pPr>
        <w:tabs>
          <w:tab w:val="num" w:pos="2160"/>
        </w:tabs>
        <w:ind w:left="2160" w:hanging="360"/>
      </w:pPr>
      <w:rPr>
        <w:rFonts w:ascii="Symbol" w:hAnsi="Symbol" w:hint="default"/>
      </w:rPr>
    </w:lvl>
    <w:lvl w:ilvl="3" w:tplc="273ED26A" w:tentative="1">
      <w:start w:val="1"/>
      <w:numFmt w:val="bullet"/>
      <w:lvlText w:val=""/>
      <w:lvlJc w:val="left"/>
      <w:pPr>
        <w:tabs>
          <w:tab w:val="num" w:pos="2880"/>
        </w:tabs>
        <w:ind w:left="2880" w:hanging="360"/>
      </w:pPr>
      <w:rPr>
        <w:rFonts w:ascii="Symbol" w:hAnsi="Symbol" w:hint="default"/>
      </w:rPr>
    </w:lvl>
    <w:lvl w:ilvl="4" w:tplc="CAB6276C" w:tentative="1">
      <w:start w:val="1"/>
      <w:numFmt w:val="bullet"/>
      <w:lvlText w:val=""/>
      <w:lvlJc w:val="left"/>
      <w:pPr>
        <w:tabs>
          <w:tab w:val="num" w:pos="3600"/>
        </w:tabs>
        <w:ind w:left="3600" w:hanging="360"/>
      </w:pPr>
      <w:rPr>
        <w:rFonts w:ascii="Symbol" w:hAnsi="Symbol" w:hint="default"/>
      </w:rPr>
    </w:lvl>
    <w:lvl w:ilvl="5" w:tplc="D97ABE28" w:tentative="1">
      <w:start w:val="1"/>
      <w:numFmt w:val="bullet"/>
      <w:lvlText w:val=""/>
      <w:lvlJc w:val="left"/>
      <w:pPr>
        <w:tabs>
          <w:tab w:val="num" w:pos="4320"/>
        </w:tabs>
        <w:ind w:left="4320" w:hanging="360"/>
      </w:pPr>
      <w:rPr>
        <w:rFonts w:ascii="Symbol" w:hAnsi="Symbol" w:hint="default"/>
      </w:rPr>
    </w:lvl>
    <w:lvl w:ilvl="6" w:tplc="8C9CBD42" w:tentative="1">
      <w:start w:val="1"/>
      <w:numFmt w:val="bullet"/>
      <w:lvlText w:val=""/>
      <w:lvlJc w:val="left"/>
      <w:pPr>
        <w:tabs>
          <w:tab w:val="num" w:pos="5040"/>
        </w:tabs>
        <w:ind w:left="5040" w:hanging="360"/>
      </w:pPr>
      <w:rPr>
        <w:rFonts w:ascii="Symbol" w:hAnsi="Symbol" w:hint="default"/>
      </w:rPr>
    </w:lvl>
    <w:lvl w:ilvl="7" w:tplc="28384E6C" w:tentative="1">
      <w:start w:val="1"/>
      <w:numFmt w:val="bullet"/>
      <w:lvlText w:val=""/>
      <w:lvlJc w:val="left"/>
      <w:pPr>
        <w:tabs>
          <w:tab w:val="num" w:pos="5760"/>
        </w:tabs>
        <w:ind w:left="5760" w:hanging="360"/>
      </w:pPr>
      <w:rPr>
        <w:rFonts w:ascii="Symbol" w:hAnsi="Symbol" w:hint="default"/>
      </w:rPr>
    </w:lvl>
    <w:lvl w:ilvl="8" w:tplc="FF78275A" w:tentative="1">
      <w:start w:val="1"/>
      <w:numFmt w:val="bullet"/>
      <w:lvlText w:val=""/>
      <w:lvlJc w:val="left"/>
      <w:pPr>
        <w:tabs>
          <w:tab w:val="num" w:pos="6480"/>
        </w:tabs>
        <w:ind w:left="6480" w:hanging="360"/>
      </w:pPr>
      <w:rPr>
        <w:rFonts w:ascii="Symbol" w:hAnsi="Symbol" w:hint="default"/>
      </w:rPr>
    </w:lvl>
  </w:abstractNum>
  <w:abstractNum w:abstractNumId="1">
    <w:nsid w:val="513F2DEF"/>
    <w:multiLevelType w:val="hybridMultilevel"/>
    <w:tmpl w:val="A61E8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17"/>
    <w:rsid w:val="000202B6"/>
    <w:rsid w:val="000A1A99"/>
    <w:rsid w:val="000E26D0"/>
    <w:rsid w:val="000E6C92"/>
    <w:rsid w:val="001D5B2C"/>
    <w:rsid w:val="001D5D17"/>
    <w:rsid w:val="00321C92"/>
    <w:rsid w:val="003B3DCB"/>
    <w:rsid w:val="003C4649"/>
    <w:rsid w:val="003E6D86"/>
    <w:rsid w:val="0042181E"/>
    <w:rsid w:val="00426432"/>
    <w:rsid w:val="0056539F"/>
    <w:rsid w:val="005E72F3"/>
    <w:rsid w:val="0060548D"/>
    <w:rsid w:val="00634590"/>
    <w:rsid w:val="00667064"/>
    <w:rsid w:val="006B02B4"/>
    <w:rsid w:val="00815FC4"/>
    <w:rsid w:val="008235C3"/>
    <w:rsid w:val="00832C07"/>
    <w:rsid w:val="00855E60"/>
    <w:rsid w:val="008C7507"/>
    <w:rsid w:val="009C6965"/>
    <w:rsid w:val="00B125F0"/>
    <w:rsid w:val="00B23D4B"/>
    <w:rsid w:val="00B77C72"/>
    <w:rsid w:val="00BB059B"/>
    <w:rsid w:val="00C06979"/>
    <w:rsid w:val="00CB7D9A"/>
    <w:rsid w:val="00D60A6B"/>
    <w:rsid w:val="00E704C6"/>
    <w:rsid w:val="00F11570"/>
    <w:rsid w:val="00F1287C"/>
    <w:rsid w:val="00F305EB"/>
    <w:rsid w:val="00F779EB"/>
    <w:rsid w:val="00F83908"/>
    <w:rsid w:val="00FD45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7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5D17"/>
    <w:pPr>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17"/>
    <w:pPr>
      <w:ind w:left="720"/>
      <w:contextualSpacing/>
    </w:pPr>
  </w:style>
  <w:style w:type="table" w:styleId="TableGrid">
    <w:name w:val="Table Grid"/>
    <w:basedOn w:val="TableNormal"/>
    <w:uiPriority w:val="59"/>
    <w:rsid w:val="001D5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5D17"/>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8235C3"/>
    <w:rPr>
      <w:rFonts w:ascii="Tahoma" w:hAnsi="Tahoma" w:cs="Tahoma"/>
      <w:sz w:val="16"/>
      <w:szCs w:val="16"/>
    </w:rPr>
  </w:style>
  <w:style w:type="character" w:customStyle="1" w:styleId="BalloonTextChar">
    <w:name w:val="Balloon Text Char"/>
    <w:basedOn w:val="DefaultParagraphFont"/>
    <w:link w:val="BalloonText"/>
    <w:uiPriority w:val="99"/>
    <w:semiHidden/>
    <w:rsid w:val="008235C3"/>
    <w:rPr>
      <w:rFonts w:ascii="Tahoma" w:hAnsi="Tahoma" w:cs="Tahoma"/>
      <w:sz w:val="16"/>
      <w:szCs w:val="16"/>
    </w:rPr>
  </w:style>
  <w:style w:type="paragraph" w:styleId="Header">
    <w:name w:val="header"/>
    <w:basedOn w:val="Normal"/>
    <w:link w:val="HeaderChar"/>
    <w:uiPriority w:val="99"/>
    <w:unhideWhenUsed/>
    <w:rsid w:val="00E704C6"/>
    <w:pPr>
      <w:tabs>
        <w:tab w:val="center" w:pos="4513"/>
        <w:tab w:val="right" w:pos="9026"/>
      </w:tabs>
    </w:pPr>
  </w:style>
  <w:style w:type="character" w:customStyle="1" w:styleId="HeaderChar">
    <w:name w:val="Header Char"/>
    <w:basedOn w:val="DefaultParagraphFont"/>
    <w:link w:val="Header"/>
    <w:uiPriority w:val="99"/>
    <w:rsid w:val="00E704C6"/>
  </w:style>
  <w:style w:type="paragraph" w:styleId="Footer">
    <w:name w:val="footer"/>
    <w:basedOn w:val="Normal"/>
    <w:link w:val="FooterChar"/>
    <w:uiPriority w:val="99"/>
    <w:unhideWhenUsed/>
    <w:rsid w:val="003B3DCB"/>
    <w:pPr>
      <w:tabs>
        <w:tab w:val="center" w:pos="4513"/>
        <w:tab w:val="right" w:pos="9026"/>
      </w:tabs>
    </w:pPr>
  </w:style>
  <w:style w:type="character" w:customStyle="1" w:styleId="FooterChar">
    <w:name w:val="Footer Char"/>
    <w:basedOn w:val="DefaultParagraphFont"/>
    <w:link w:val="Footer"/>
    <w:uiPriority w:val="99"/>
    <w:rsid w:val="003B3DCB"/>
  </w:style>
  <w:style w:type="character" w:customStyle="1" w:styleId="Heading1Char">
    <w:name w:val="Heading 1 Char"/>
    <w:basedOn w:val="DefaultParagraphFont"/>
    <w:link w:val="Heading1"/>
    <w:uiPriority w:val="9"/>
    <w:rsid w:val="00667064"/>
    <w:rPr>
      <w:rFonts w:asciiTheme="majorHAnsi" w:eastAsiaTheme="majorEastAsia" w:hAnsiTheme="majorHAnsi" w:cstheme="majorBidi"/>
      <w:b/>
      <w:bCs/>
      <w:color w:val="365F91" w:themeColor="accent1" w:themeShade="BF"/>
      <w:sz w:val="28"/>
      <w:szCs w:val="28"/>
    </w:rPr>
  </w:style>
  <w:style w:type="character" w:styleId="Hyperlink">
    <w:name w:val="Hyperlink"/>
    <w:rsid w:val="003E6D86"/>
    <w:rPr>
      <w:color w:val="0000FF"/>
      <w:u w:val="single"/>
    </w:rPr>
  </w:style>
  <w:style w:type="paragraph" w:styleId="NormalWeb">
    <w:name w:val="Normal (Web)"/>
    <w:basedOn w:val="Normal"/>
    <w:uiPriority w:val="99"/>
    <w:unhideWhenUsed/>
    <w:rsid w:val="003E6D86"/>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96CD8-0310-EE4E-8338-06F46E44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2</cp:revision>
  <cp:lastPrinted>2016-01-15T14:26:00Z</cp:lastPrinted>
  <dcterms:created xsi:type="dcterms:W3CDTF">2016-02-11T19:28:00Z</dcterms:created>
  <dcterms:modified xsi:type="dcterms:W3CDTF">2016-02-11T19:28:00Z</dcterms:modified>
</cp:coreProperties>
</file>