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F5" w:rsidRDefault="00BE5DA5" w:rsidP="00A10AF5">
      <w:pPr>
        <w:jc w:val="center"/>
        <w:rPr>
          <w:b/>
          <w:caps/>
          <w:sz w:val="22"/>
        </w:rPr>
      </w:pPr>
      <w:r>
        <w:rPr>
          <w:b/>
          <w:caps/>
          <w:sz w:val="22"/>
        </w:rPr>
        <w:t xml:space="preserve">FEBRUARY 2016 </w:t>
      </w:r>
      <w:r w:rsidR="00A10AF5" w:rsidRPr="00BE5DA5">
        <w:rPr>
          <w:b/>
          <w:caps/>
          <w:sz w:val="22"/>
        </w:rPr>
        <w:t>Half Term Holiday</w:t>
      </w:r>
    </w:p>
    <w:p w:rsidR="00A10AF5" w:rsidRPr="00BE5DA5" w:rsidRDefault="00A10AF5" w:rsidP="00A10AF5">
      <w:pPr>
        <w:jc w:val="both"/>
        <w:rPr>
          <w:sz w:val="22"/>
        </w:rPr>
      </w:pPr>
      <w:r w:rsidRPr="00BE5DA5">
        <w:rPr>
          <w:sz w:val="22"/>
        </w:rPr>
        <w:t xml:space="preserve">We would just like to take this opportunity to remind you that </w:t>
      </w:r>
      <w:r w:rsidRPr="00BE5DA5">
        <w:rPr>
          <w:b/>
          <w:sz w:val="22"/>
        </w:rPr>
        <w:t>Friday 12</w:t>
      </w:r>
      <w:r w:rsidRPr="00BE5DA5">
        <w:rPr>
          <w:b/>
          <w:sz w:val="22"/>
          <w:vertAlign w:val="superscript"/>
        </w:rPr>
        <w:t>th</w:t>
      </w:r>
      <w:r w:rsidRPr="00BE5DA5">
        <w:rPr>
          <w:b/>
          <w:sz w:val="22"/>
        </w:rPr>
        <w:t xml:space="preserve"> February is the last day in school</w:t>
      </w:r>
      <w:r w:rsidRPr="00BE5DA5">
        <w:rPr>
          <w:sz w:val="22"/>
        </w:rPr>
        <w:t xml:space="preserve"> before the half-term holiday.</w:t>
      </w:r>
    </w:p>
    <w:p w:rsidR="00A10AF5" w:rsidRPr="00BE5DA5" w:rsidRDefault="00A10AF5" w:rsidP="00A10AF5">
      <w:pPr>
        <w:jc w:val="both"/>
        <w:rPr>
          <w:sz w:val="22"/>
        </w:rPr>
      </w:pPr>
      <w:r w:rsidRPr="00BE5DA5">
        <w:rPr>
          <w:sz w:val="22"/>
        </w:rPr>
        <w:t xml:space="preserve">On our return there is a staff training day on </w:t>
      </w:r>
      <w:r w:rsidRPr="003827F1">
        <w:rPr>
          <w:sz w:val="22"/>
        </w:rPr>
        <w:t>Monday 22</w:t>
      </w:r>
      <w:r w:rsidRPr="003827F1">
        <w:rPr>
          <w:sz w:val="22"/>
          <w:vertAlign w:val="superscript"/>
        </w:rPr>
        <w:t>nd</w:t>
      </w:r>
      <w:r w:rsidRPr="003827F1">
        <w:rPr>
          <w:sz w:val="22"/>
        </w:rPr>
        <w:t xml:space="preserve"> February</w:t>
      </w:r>
      <w:r w:rsidRPr="00BE5DA5">
        <w:rPr>
          <w:sz w:val="22"/>
        </w:rPr>
        <w:t xml:space="preserve"> which means that the school will open for the children on </w:t>
      </w:r>
      <w:r w:rsidRPr="00BE5DA5">
        <w:rPr>
          <w:b/>
          <w:sz w:val="22"/>
        </w:rPr>
        <w:t>Tuesday 23</w:t>
      </w:r>
      <w:r w:rsidRPr="00BE5DA5">
        <w:rPr>
          <w:b/>
          <w:sz w:val="22"/>
          <w:vertAlign w:val="superscript"/>
        </w:rPr>
        <w:t>rd</w:t>
      </w:r>
      <w:r w:rsidRPr="00BE5DA5">
        <w:rPr>
          <w:b/>
          <w:sz w:val="22"/>
        </w:rPr>
        <w:t xml:space="preserve"> February</w:t>
      </w:r>
      <w:r w:rsidRPr="00BE5DA5">
        <w:rPr>
          <w:sz w:val="22"/>
        </w:rPr>
        <w:t>.</w:t>
      </w:r>
    </w:p>
    <w:p w:rsidR="00576ADD" w:rsidRPr="00BE5DA5" w:rsidRDefault="00576ADD" w:rsidP="00A10AF5">
      <w:pPr>
        <w:jc w:val="both"/>
        <w:rPr>
          <w:sz w:val="22"/>
        </w:rPr>
      </w:pPr>
    </w:p>
    <w:p w:rsidR="00430BF3" w:rsidRDefault="00430BF3" w:rsidP="00576ADD">
      <w:pPr>
        <w:jc w:val="center"/>
        <w:rPr>
          <w:b/>
          <w:caps/>
          <w:sz w:val="22"/>
        </w:rPr>
      </w:pPr>
      <w:r w:rsidRPr="00BE5DA5">
        <w:rPr>
          <w:b/>
          <w:caps/>
          <w:sz w:val="22"/>
        </w:rPr>
        <w:t>EASTER COMPETITION</w:t>
      </w:r>
    </w:p>
    <w:p w:rsidR="00814F2D" w:rsidRPr="00BE5DA5" w:rsidRDefault="00430BF3" w:rsidP="00430BF3">
      <w:pPr>
        <w:jc w:val="both"/>
        <w:rPr>
          <w:sz w:val="22"/>
        </w:rPr>
      </w:pPr>
      <w:r w:rsidRPr="00BE5DA5">
        <w:rPr>
          <w:sz w:val="22"/>
        </w:rPr>
        <w:t xml:space="preserve">On </w:t>
      </w:r>
      <w:r w:rsidR="00025F51" w:rsidRPr="00BE5DA5">
        <w:rPr>
          <w:b/>
          <w:sz w:val="22"/>
        </w:rPr>
        <w:t>Tuesday 22</w:t>
      </w:r>
      <w:r w:rsidR="00025F51" w:rsidRPr="00BE5DA5">
        <w:rPr>
          <w:b/>
          <w:sz w:val="22"/>
          <w:vertAlign w:val="superscript"/>
        </w:rPr>
        <w:t>nd</w:t>
      </w:r>
      <w:r w:rsidR="00025F51" w:rsidRPr="00BE5DA5">
        <w:rPr>
          <w:b/>
          <w:sz w:val="22"/>
        </w:rPr>
        <w:t xml:space="preserve"> March</w:t>
      </w:r>
      <w:r w:rsidR="00025F51" w:rsidRPr="00BE5DA5">
        <w:rPr>
          <w:sz w:val="22"/>
        </w:rPr>
        <w:t xml:space="preserve"> </w:t>
      </w:r>
      <w:r w:rsidRPr="00BE5DA5">
        <w:rPr>
          <w:sz w:val="22"/>
        </w:rPr>
        <w:t xml:space="preserve">the Friends of Marlfields are holding an </w:t>
      </w:r>
      <w:r w:rsidR="00814F2D" w:rsidRPr="00BE5DA5">
        <w:rPr>
          <w:sz w:val="22"/>
        </w:rPr>
        <w:t>E</w:t>
      </w:r>
      <w:r w:rsidRPr="00BE5DA5">
        <w:rPr>
          <w:sz w:val="22"/>
        </w:rPr>
        <w:t xml:space="preserve">gg </w:t>
      </w:r>
      <w:r w:rsidR="00814F2D" w:rsidRPr="00BE5DA5">
        <w:rPr>
          <w:sz w:val="22"/>
        </w:rPr>
        <w:t>D</w:t>
      </w:r>
      <w:r w:rsidRPr="00BE5DA5">
        <w:rPr>
          <w:sz w:val="22"/>
        </w:rPr>
        <w:t xml:space="preserve">ecorating </w:t>
      </w:r>
      <w:r w:rsidR="00814F2D" w:rsidRPr="00BE5DA5">
        <w:rPr>
          <w:sz w:val="22"/>
        </w:rPr>
        <w:t>and an Egg Rolling competition.</w:t>
      </w:r>
      <w:r w:rsidR="00025F51" w:rsidRPr="00BE5DA5">
        <w:rPr>
          <w:sz w:val="22"/>
        </w:rPr>
        <w:t xml:space="preserve"> </w:t>
      </w:r>
      <w:r w:rsidR="00814F2D" w:rsidRPr="00BE5DA5">
        <w:rPr>
          <w:sz w:val="22"/>
        </w:rPr>
        <w:t xml:space="preserve">They would like you to decorate </w:t>
      </w:r>
      <w:r w:rsidR="00025F51" w:rsidRPr="00BE5DA5">
        <w:rPr>
          <w:sz w:val="22"/>
        </w:rPr>
        <w:t>at home, a boiled egg in any</w:t>
      </w:r>
      <w:r w:rsidR="00577988">
        <w:rPr>
          <w:sz w:val="22"/>
        </w:rPr>
        <w:t xml:space="preserve"> </w:t>
      </w:r>
      <w:r w:rsidR="00025F51" w:rsidRPr="00BE5DA5">
        <w:rPr>
          <w:sz w:val="22"/>
        </w:rPr>
        <w:t>way</w:t>
      </w:r>
      <w:r w:rsidR="00814F2D" w:rsidRPr="00BE5DA5">
        <w:rPr>
          <w:sz w:val="22"/>
        </w:rPr>
        <w:t xml:space="preserve"> you would like.</w:t>
      </w:r>
      <w:r w:rsidR="00AF00FF" w:rsidRPr="00BE5DA5">
        <w:rPr>
          <w:sz w:val="22"/>
        </w:rPr>
        <w:t xml:space="preserve">  The </w:t>
      </w:r>
      <w:r w:rsidR="00025F51" w:rsidRPr="00BE5DA5">
        <w:rPr>
          <w:sz w:val="22"/>
        </w:rPr>
        <w:t xml:space="preserve">decorated </w:t>
      </w:r>
      <w:r w:rsidR="00AF00FF" w:rsidRPr="00BE5DA5">
        <w:rPr>
          <w:sz w:val="22"/>
        </w:rPr>
        <w:t>eggs will then be used in the Egg Rolling competition.</w:t>
      </w:r>
    </w:p>
    <w:p w:rsidR="00AF00FF" w:rsidRPr="00BE5DA5" w:rsidRDefault="00AF00FF" w:rsidP="00430BF3">
      <w:pPr>
        <w:jc w:val="both"/>
        <w:rPr>
          <w:sz w:val="22"/>
        </w:rPr>
      </w:pPr>
      <w:r w:rsidRPr="00BE5DA5">
        <w:rPr>
          <w:sz w:val="22"/>
        </w:rPr>
        <w:t xml:space="preserve">The cost is just </w:t>
      </w:r>
      <w:r w:rsidRPr="00BE5DA5">
        <w:rPr>
          <w:b/>
          <w:sz w:val="22"/>
        </w:rPr>
        <w:t>£1</w:t>
      </w:r>
      <w:r w:rsidR="00025F51" w:rsidRPr="00BE5DA5">
        <w:rPr>
          <w:sz w:val="22"/>
        </w:rPr>
        <w:t xml:space="preserve"> </w:t>
      </w:r>
      <w:r w:rsidRPr="00BE5DA5">
        <w:rPr>
          <w:sz w:val="22"/>
        </w:rPr>
        <w:t>in total for entry into both events.  There are prizes for each class for the best decorated egg and for the furthest rolled egg.</w:t>
      </w:r>
    </w:p>
    <w:p w:rsidR="00430BF3" w:rsidRPr="00BE5DA5" w:rsidRDefault="00430BF3" w:rsidP="00576ADD">
      <w:pPr>
        <w:jc w:val="center"/>
        <w:rPr>
          <w:b/>
          <w:caps/>
          <w:sz w:val="22"/>
        </w:rPr>
      </w:pPr>
    </w:p>
    <w:p w:rsidR="00C71083" w:rsidRDefault="00C71083" w:rsidP="00576ADD">
      <w:pPr>
        <w:jc w:val="center"/>
        <w:rPr>
          <w:b/>
          <w:caps/>
          <w:sz w:val="22"/>
        </w:rPr>
      </w:pPr>
      <w:r w:rsidRPr="00BE5DA5">
        <w:rPr>
          <w:b/>
          <w:caps/>
          <w:sz w:val="22"/>
        </w:rPr>
        <w:t>ATTENDANCE</w:t>
      </w:r>
    </w:p>
    <w:p w:rsidR="00C71083" w:rsidRDefault="00C71083" w:rsidP="00C71083">
      <w:pPr>
        <w:pStyle w:val="ListParagraph"/>
        <w:ind w:left="0"/>
        <w:jc w:val="both"/>
        <w:rPr>
          <w:sz w:val="22"/>
        </w:rPr>
      </w:pPr>
      <w:r w:rsidRPr="00BE5DA5">
        <w:rPr>
          <w:sz w:val="22"/>
        </w:rPr>
        <w:t>Attendance figures for this week are:</w:t>
      </w:r>
    </w:p>
    <w:p w:rsidR="00577988" w:rsidRPr="00BE5DA5" w:rsidRDefault="00577988" w:rsidP="00C71083">
      <w:pPr>
        <w:pStyle w:val="ListParagraph"/>
        <w:ind w:left="0"/>
        <w:jc w:val="both"/>
        <w:rPr>
          <w:sz w:val="22"/>
        </w:rPr>
      </w:pPr>
    </w:p>
    <w:tbl>
      <w:tblPr>
        <w:tblStyle w:val="TableGrid"/>
        <w:tblpPr w:leftFromText="180" w:rightFromText="180" w:vertAnchor="text" w:horzAnchor="page" w:tblpX="1400" w:tblpY="121"/>
        <w:tblW w:w="0" w:type="auto"/>
        <w:tblLayout w:type="fixed"/>
        <w:tblLook w:val="04A0" w:firstRow="1" w:lastRow="0" w:firstColumn="1" w:lastColumn="0" w:noHBand="0" w:noVBand="1"/>
      </w:tblPr>
      <w:tblGrid>
        <w:gridCol w:w="1560"/>
        <w:gridCol w:w="1134"/>
      </w:tblGrid>
      <w:tr w:rsidR="00C71083" w:rsidRPr="00BE5DA5" w:rsidTr="00C71083">
        <w:tc>
          <w:tcPr>
            <w:tcW w:w="1560" w:type="dxa"/>
          </w:tcPr>
          <w:p w:rsidR="00C71083" w:rsidRPr="00BE5DA5" w:rsidRDefault="00C71083" w:rsidP="003105CB">
            <w:pPr>
              <w:jc w:val="both"/>
              <w:rPr>
                <w:b/>
                <w:sz w:val="22"/>
              </w:rPr>
            </w:pPr>
            <w:r w:rsidRPr="00BE5DA5">
              <w:rPr>
                <w:b/>
                <w:sz w:val="22"/>
              </w:rPr>
              <w:t xml:space="preserve">Year </w:t>
            </w:r>
            <w:r w:rsidR="003105CB" w:rsidRPr="00BE5DA5">
              <w:rPr>
                <w:b/>
                <w:sz w:val="22"/>
              </w:rPr>
              <w:t>2</w:t>
            </w:r>
          </w:p>
        </w:tc>
        <w:tc>
          <w:tcPr>
            <w:tcW w:w="1134" w:type="dxa"/>
          </w:tcPr>
          <w:p w:rsidR="00C71083" w:rsidRPr="00BE5DA5" w:rsidRDefault="003105CB" w:rsidP="00C71083">
            <w:pPr>
              <w:jc w:val="both"/>
              <w:rPr>
                <w:b/>
                <w:sz w:val="22"/>
              </w:rPr>
            </w:pPr>
            <w:r w:rsidRPr="00BE5DA5">
              <w:rPr>
                <w:b/>
                <w:sz w:val="22"/>
              </w:rPr>
              <w:t>96.63</w:t>
            </w:r>
            <w:r w:rsidR="00C71083" w:rsidRPr="00BE5DA5">
              <w:rPr>
                <w:b/>
                <w:sz w:val="22"/>
              </w:rPr>
              <w:t>%</w:t>
            </w:r>
          </w:p>
        </w:tc>
      </w:tr>
      <w:tr w:rsidR="00C71083" w:rsidRPr="00BE5DA5" w:rsidTr="00C71083">
        <w:tc>
          <w:tcPr>
            <w:tcW w:w="1560" w:type="dxa"/>
          </w:tcPr>
          <w:p w:rsidR="00C71083" w:rsidRPr="00BE5DA5" w:rsidRDefault="00C71083" w:rsidP="003105CB">
            <w:pPr>
              <w:jc w:val="both"/>
              <w:rPr>
                <w:sz w:val="22"/>
              </w:rPr>
            </w:pPr>
            <w:r w:rsidRPr="00BE5DA5">
              <w:rPr>
                <w:sz w:val="22"/>
              </w:rPr>
              <w:t xml:space="preserve">Year </w:t>
            </w:r>
            <w:r w:rsidR="003105CB" w:rsidRPr="00BE5DA5">
              <w:rPr>
                <w:sz w:val="22"/>
              </w:rPr>
              <w:t>6</w:t>
            </w:r>
          </w:p>
        </w:tc>
        <w:tc>
          <w:tcPr>
            <w:tcW w:w="1134" w:type="dxa"/>
          </w:tcPr>
          <w:p w:rsidR="00C71083" w:rsidRPr="00BE5DA5" w:rsidRDefault="003105CB" w:rsidP="00C71083">
            <w:pPr>
              <w:jc w:val="both"/>
              <w:rPr>
                <w:sz w:val="22"/>
              </w:rPr>
            </w:pPr>
            <w:r w:rsidRPr="00BE5DA5">
              <w:rPr>
                <w:sz w:val="22"/>
              </w:rPr>
              <w:t>96.62</w:t>
            </w:r>
            <w:r w:rsidR="00C71083" w:rsidRPr="00BE5DA5">
              <w:rPr>
                <w:sz w:val="22"/>
              </w:rPr>
              <w:t>%</w:t>
            </w:r>
          </w:p>
        </w:tc>
      </w:tr>
      <w:tr w:rsidR="00C71083" w:rsidRPr="00BE5DA5" w:rsidTr="00C71083">
        <w:tc>
          <w:tcPr>
            <w:tcW w:w="1560" w:type="dxa"/>
          </w:tcPr>
          <w:p w:rsidR="00C71083" w:rsidRPr="00BE5DA5" w:rsidRDefault="00C71083" w:rsidP="003105CB">
            <w:pPr>
              <w:jc w:val="both"/>
              <w:rPr>
                <w:sz w:val="22"/>
              </w:rPr>
            </w:pPr>
            <w:r w:rsidRPr="00BE5DA5">
              <w:rPr>
                <w:sz w:val="22"/>
              </w:rPr>
              <w:t xml:space="preserve">Year </w:t>
            </w:r>
            <w:r w:rsidR="003105CB" w:rsidRPr="00BE5DA5">
              <w:rPr>
                <w:sz w:val="22"/>
              </w:rPr>
              <w:t>5</w:t>
            </w:r>
          </w:p>
        </w:tc>
        <w:tc>
          <w:tcPr>
            <w:tcW w:w="1134" w:type="dxa"/>
          </w:tcPr>
          <w:p w:rsidR="00C71083" w:rsidRPr="00BE5DA5" w:rsidRDefault="003105CB" w:rsidP="00C71083">
            <w:pPr>
              <w:jc w:val="both"/>
              <w:rPr>
                <w:sz w:val="22"/>
              </w:rPr>
            </w:pPr>
            <w:r w:rsidRPr="00BE5DA5">
              <w:rPr>
                <w:sz w:val="22"/>
              </w:rPr>
              <w:t>96.01</w:t>
            </w:r>
            <w:r w:rsidR="00C71083" w:rsidRPr="00BE5DA5">
              <w:rPr>
                <w:sz w:val="22"/>
              </w:rPr>
              <w:t>%</w:t>
            </w:r>
          </w:p>
        </w:tc>
      </w:tr>
      <w:tr w:rsidR="00C71083" w:rsidRPr="00BE5DA5" w:rsidTr="00C71083">
        <w:tc>
          <w:tcPr>
            <w:tcW w:w="1560" w:type="dxa"/>
          </w:tcPr>
          <w:p w:rsidR="00C71083" w:rsidRPr="00BE5DA5" w:rsidRDefault="00C71083" w:rsidP="003105CB">
            <w:pPr>
              <w:jc w:val="both"/>
              <w:rPr>
                <w:sz w:val="22"/>
              </w:rPr>
            </w:pPr>
            <w:r w:rsidRPr="00BE5DA5">
              <w:rPr>
                <w:sz w:val="22"/>
              </w:rPr>
              <w:t xml:space="preserve">Year </w:t>
            </w:r>
            <w:r w:rsidR="003105CB" w:rsidRPr="00BE5DA5">
              <w:rPr>
                <w:sz w:val="22"/>
              </w:rPr>
              <w:t>4</w:t>
            </w:r>
          </w:p>
        </w:tc>
        <w:tc>
          <w:tcPr>
            <w:tcW w:w="1134" w:type="dxa"/>
          </w:tcPr>
          <w:p w:rsidR="00C71083" w:rsidRPr="00BE5DA5" w:rsidRDefault="003105CB" w:rsidP="00C71083">
            <w:pPr>
              <w:jc w:val="both"/>
              <w:rPr>
                <w:sz w:val="22"/>
              </w:rPr>
            </w:pPr>
            <w:r w:rsidRPr="00BE5DA5">
              <w:rPr>
                <w:sz w:val="22"/>
              </w:rPr>
              <w:t>95.93</w:t>
            </w:r>
            <w:r w:rsidR="00C71083" w:rsidRPr="00BE5DA5">
              <w:rPr>
                <w:sz w:val="22"/>
              </w:rPr>
              <w:t>%</w:t>
            </w:r>
          </w:p>
        </w:tc>
      </w:tr>
      <w:tr w:rsidR="00C71083" w:rsidRPr="00BE5DA5" w:rsidTr="00C71083">
        <w:tc>
          <w:tcPr>
            <w:tcW w:w="1560" w:type="dxa"/>
          </w:tcPr>
          <w:p w:rsidR="00C71083" w:rsidRPr="00BE5DA5" w:rsidRDefault="00C71083" w:rsidP="003105CB">
            <w:pPr>
              <w:jc w:val="both"/>
              <w:rPr>
                <w:sz w:val="22"/>
              </w:rPr>
            </w:pPr>
            <w:r w:rsidRPr="00BE5DA5">
              <w:rPr>
                <w:sz w:val="22"/>
              </w:rPr>
              <w:t xml:space="preserve">Year </w:t>
            </w:r>
            <w:r w:rsidR="003105CB" w:rsidRPr="00BE5DA5">
              <w:rPr>
                <w:sz w:val="22"/>
              </w:rPr>
              <w:t>3</w:t>
            </w:r>
          </w:p>
        </w:tc>
        <w:tc>
          <w:tcPr>
            <w:tcW w:w="1134" w:type="dxa"/>
          </w:tcPr>
          <w:p w:rsidR="00C71083" w:rsidRPr="00BE5DA5" w:rsidRDefault="003105CB" w:rsidP="00C71083">
            <w:pPr>
              <w:jc w:val="both"/>
              <w:rPr>
                <w:sz w:val="22"/>
              </w:rPr>
            </w:pPr>
            <w:r w:rsidRPr="00BE5DA5">
              <w:rPr>
                <w:sz w:val="22"/>
              </w:rPr>
              <w:t>95.67</w:t>
            </w:r>
            <w:r w:rsidR="00C71083" w:rsidRPr="00BE5DA5">
              <w:rPr>
                <w:sz w:val="22"/>
              </w:rPr>
              <w:t>%</w:t>
            </w:r>
          </w:p>
        </w:tc>
      </w:tr>
      <w:tr w:rsidR="00C71083" w:rsidRPr="00BE5DA5" w:rsidTr="00C71083">
        <w:tc>
          <w:tcPr>
            <w:tcW w:w="1560" w:type="dxa"/>
          </w:tcPr>
          <w:p w:rsidR="00C71083" w:rsidRPr="00BE5DA5" w:rsidRDefault="00C71083" w:rsidP="003105CB">
            <w:pPr>
              <w:jc w:val="both"/>
              <w:rPr>
                <w:sz w:val="22"/>
              </w:rPr>
            </w:pPr>
            <w:r w:rsidRPr="00BE5DA5">
              <w:rPr>
                <w:sz w:val="22"/>
              </w:rPr>
              <w:t xml:space="preserve">Year </w:t>
            </w:r>
            <w:r w:rsidR="003105CB" w:rsidRPr="00BE5DA5">
              <w:rPr>
                <w:sz w:val="22"/>
              </w:rPr>
              <w:t>1</w:t>
            </w:r>
          </w:p>
        </w:tc>
        <w:tc>
          <w:tcPr>
            <w:tcW w:w="1134" w:type="dxa"/>
          </w:tcPr>
          <w:p w:rsidR="00C71083" w:rsidRPr="00BE5DA5" w:rsidRDefault="00C71083" w:rsidP="003105CB">
            <w:pPr>
              <w:jc w:val="both"/>
              <w:rPr>
                <w:sz w:val="22"/>
              </w:rPr>
            </w:pPr>
            <w:r w:rsidRPr="00BE5DA5">
              <w:rPr>
                <w:sz w:val="22"/>
              </w:rPr>
              <w:t>9</w:t>
            </w:r>
            <w:r w:rsidR="003105CB" w:rsidRPr="00BE5DA5">
              <w:rPr>
                <w:sz w:val="22"/>
              </w:rPr>
              <w:t>4.55</w:t>
            </w:r>
            <w:r w:rsidRPr="00BE5DA5">
              <w:rPr>
                <w:sz w:val="22"/>
              </w:rPr>
              <w:t>%</w:t>
            </w:r>
          </w:p>
        </w:tc>
      </w:tr>
      <w:tr w:rsidR="00C71083" w:rsidRPr="00BE5DA5" w:rsidTr="00C71083">
        <w:tc>
          <w:tcPr>
            <w:tcW w:w="1560" w:type="dxa"/>
          </w:tcPr>
          <w:p w:rsidR="00C71083" w:rsidRPr="00BE5DA5" w:rsidRDefault="00C71083" w:rsidP="00C71083">
            <w:pPr>
              <w:jc w:val="both"/>
              <w:rPr>
                <w:sz w:val="22"/>
              </w:rPr>
            </w:pPr>
            <w:r w:rsidRPr="00BE5DA5">
              <w:rPr>
                <w:sz w:val="22"/>
              </w:rPr>
              <w:t>Reception</w:t>
            </w:r>
          </w:p>
        </w:tc>
        <w:tc>
          <w:tcPr>
            <w:tcW w:w="1134" w:type="dxa"/>
          </w:tcPr>
          <w:p w:rsidR="00C71083" w:rsidRPr="00BE5DA5" w:rsidRDefault="003105CB" w:rsidP="00C71083">
            <w:pPr>
              <w:jc w:val="both"/>
              <w:rPr>
                <w:sz w:val="22"/>
              </w:rPr>
            </w:pPr>
            <w:r w:rsidRPr="00BE5DA5">
              <w:rPr>
                <w:sz w:val="22"/>
              </w:rPr>
              <w:t>93.64</w:t>
            </w:r>
            <w:r w:rsidR="00C71083" w:rsidRPr="00BE5DA5">
              <w:rPr>
                <w:sz w:val="22"/>
              </w:rPr>
              <w:t>%</w:t>
            </w:r>
          </w:p>
        </w:tc>
      </w:tr>
    </w:tbl>
    <w:p w:rsidR="00C71083" w:rsidRPr="00BE5DA5" w:rsidRDefault="00C71083" w:rsidP="00C71083">
      <w:pPr>
        <w:pStyle w:val="ListParagraph"/>
        <w:ind w:left="0"/>
        <w:jc w:val="both"/>
        <w:rPr>
          <w:sz w:val="22"/>
        </w:rPr>
      </w:pPr>
    </w:p>
    <w:p w:rsidR="00C71083" w:rsidRPr="00BE5DA5" w:rsidRDefault="00C71083" w:rsidP="00C71083">
      <w:pPr>
        <w:pStyle w:val="ListParagraph"/>
        <w:ind w:left="0"/>
        <w:jc w:val="both"/>
        <w:rPr>
          <w:sz w:val="22"/>
        </w:rPr>
      </w:pPr>
    </w:p>
    <w:p w:rsidR="00C71083" w:rsidRPr="00BE5DA5" w:rsidRDefault="00C71083" w:rsidP="00C71083">
      <w:pPr>
        <w:pStyle w:val="ListParagraph"/>
        <w:ind w:left="0"/>
        <w:jc w:val="both"/>
        <w:rPr>
          <w:sz w:val="22"/>
        </w:rPr>
      </w:pPr>
    </w:p>
    <w:p w:rsidR="00C71083" w:rsidRPr="00BE5DA5" w:rsidRDefault="00C71083" w:rsidP="00C71083">
      <w:pPr>
        <w:pStyle w:val="ListParagraph"/>
        <w:ind w:left="0"/>
        <w:jc w:val="both"/>
        <w:rPr>
          <w:sz w:val="22"/>
        </w:rPr>
      </w:pPr>
    </w:p>
    <w:p w:rsidR="00C71083" w:rsidRPr="00BE5DA5" w:rsidRDefault="00C71083" w:rsidP="00C71083">
      <w:pPr>
        <w:pStyle w:val="ListParagraph"/>
        <w:ind w:left="0"/>
        <w:jc w:val="both"/>
        <w:rPr>
          <w:sz w:val="22"/>
        </w:rPr>
      </w:pPr>
    </w:p>
    <w:p w:rsidR="00C71083" w:rsidRPr="00BE5DA5" w:rsidRDefault="00C71083" w:rsidP="00C71083">
      <w:pPr>
        <w:pStyle w:val="ListParagraph"/>
        <w:ind w:left="0"/>
        <w:jc w:val="both"/>
        <w:rPr>
          <w:sz w:val="22"/>
        </w:rPr>
      </w:pPr>
    </w:p>
    <w:p w:rsidR="00C71083" w:rsidRPr="00BE5DA5" w:rsidRDefault="00C71083" w:rsidP="00C71083">
      <w:pPr>
        <w:pStyle w:val="ListParagraph"/>
        <w:ind w:left="0"/>
        <w:jc w:val="both"/>
        <w:rPr>
          <w:sz w:val="22"/>
        </w:rPr>
      </w:pPr>
    </w:p>
    <w:p w:rsidR="00C71083" w:rsidRDefault="00C71083" w:rsidP="00C71083">
      <w:pPr>
        <w:pStyle w:val="ListParagraph"/>
        <w:ind w:left="0"/>
        <w:jc w:val="both"/>
        <w:rPr>
          <w:sz w:val="22"/>
        </w:rPr>
      </w:pPr>
    </w:p>
    <w:p w:rsidR="00577988" w:rsidRPr="00BE5DA5" w:rsidRDefault="00577988" w:rsidP="00C71083">
      <w:pPr>
        <w:pStyle w:val="ListParagraph"/>
        <w:ind w:left="0"/>
        <w:jc w:val="both"/>
        <w:rPr>
          <w:sz w:val="22"/>
        </w:rPr>
      </w:pPr>
    </w:p>
    <w:p w:rsidR="00C71083" w:rsidRPr="00BE5DA5" w:rsidRDefault="00C71083" w:rsidP="00C71083">
      <w:pPr>
        <w:pStyle w:val="ListParagraph"/>
        <w:ind w:left="0"/>
        <w:jc w:val="both"/>
        <w:rPr>
          <w:b/>
          <w:sz w:val="22"/>
        </w:rPr>
      </w:pPr>
      <w:r w:rsidRPr="00BE5DA5">
        <w:rPr>
          <w:b/>
          <w:sz w:val="22"/>
        </w:rPr>
        <w:t xml:space="preserve">Well done to Year 2 who </w:t>
      </w:r>
      <w:proofErr w:type="gramStart"/>
      <w:r w:rsidRPr="00BE5DA5">
        <w:rPr>
          <w:b/>
          <w:sz w:val="22"/>
        </w:rPr>
        <w:t>are</w:t>
      </w:r>
      <w:proofErr w:type="gramEnd"/>
      <w:r w:rsidRPr="00BE5DA5">
        <w:rPr>
          <w:b/>
          <w:sz w:val="22"/>
        </w:rPr>
        <w:t xml:space="preserve"> this week’s winners with </w:t>
      </w:r>
      <w:r w:rsidR="003105CB" w:rsidRPr="00BE5DA5">
        <w:rPr>
          <w:b/>
          <w:sz w:val="22"/>
        </w:rPr>
        <w:t>96.63</w:t>
      </w:r>
      <w:r w:rsidRPr="00BE5DA5">
        <w:rPr>
          <w:b/>
          <w:sz w:val="22"/>
        </w:rPr>
        <w:t xml:space="preserve">%. </w:t>
      </w:r>
    </w:p>
    <w:p w:rsidR="007B4F57" w:rsidRPr="00BE5DA5" w:rsidRDefault="007B4F57" w:rsidP="00C71083">
      <w:pPr>
        <w:pStyle w:val="ListParagraph"/>
        <w:ind w:left="0"/>
        <w:jc w:val="both"/>
        <w:rPr>
          <w:sz w:val="22"/>
        </w:rPr>
      </w:pPr>
    </w:p>
    <w:p w:rsidR="00C71083" w:rsidRPr="00BE5DA5" w:rsidRDefault="003105CB" w:rsidP="00C71083">
      <w:pPr>
        <w:pStyle w:val="ListParagraph"/>
        <w:ind w:left="0"/>
        <w:jc w:val="both"/>
        <w:rPr>
          <w:sz w:val="22"/>
        </w:rPr>
      </w:pPr>
      <w:r w:rsidRPr="00BE5DA5">
        <w:rPr>
          <w:sz w:val="22"/>
        </w:rPr>
        <w:t>As you can see the margins between the classes are very narrow.</w:t>
      </w:r>
    </w:p>
    <w:p w:rsidR="00C71083" w:rsidRPr="00BE5DA5" w:rsidRDefault="00C71083" w:rsidP="00C71083">
      <w:pPr>
        <w:pStyle w:val="ListParagraph"/>
        <w:ind w:left="0"/>
        <w:jc w:val="both"/>
        <w:rPr>
          <w:sz w:val="22"/>
        </w:rPr>
      </w:pPr>
      <w:r w:rsidRPr="00BE5DA5">
        <w:rPr>
          <w:sz w:val="22"/>
        </w:rPr>
        <w:t xml:space="preserve">Who will </w:t>
      </w:r>
      <w:r w:rsidR="003105CB" w:rsidRPr="00BE5DA5">
        <w:rPr>
          <w:sz w:val="22"/>
        </w:rPr>
        <w:t xml:space="preserve">be </w:t>
      </w:r>
      <w:r w:rsidRPr="00BE5DA5">
        <w:rPr>
          <w:sz w:val="22"/>
        </w:rPr>
        <w:t>the winners</w:t>
      </w:r>
      <w:r w:rsidR="00025F51" w:rsidRPr="00BE5DA5">
        <w:rPr>
          <w:sz w:val="22"/>
        </w:rPr>
        <w:t xml:space="preserve"> the first week back after</w:t>
      </w:r>
      <w:r w:rsidR="003105CB" w:rsidRPr="00BE5DA5">
        <w:rPr>
          <w:sz w:val="22"/>
        </w:rPr>
        <w:t xml:space="preserve"> half term</w:t>
      </w:r>
      <w:r w:rsidRPr="00BE5DA5">
        <w:rPr>
          <w:sz w:val="22"/>
        </w:rPr>
        <w:t xml:space="preserve">? </w:t>
      </w:r>
    </w:p>
    <w:p w:rsidR="007B4F57" w:rsidRPr="00BE5DA5" w:rsidRDefault="007B4F57" w:rsidP="00C71083">
      <w:pPr>
        <w:pStyle w:val="ListParagraph"/>
        <w:ind w:left="0"/>
        <w:jc w:val="both"/>
        <w:rPr>
          <w:sz w:val="22"/>
        </w:rPr>
      </w:pPr>
    </w:p>
    <w:p w:rsidR="00C71083" w:rsidRPr="00BE5DA5" w:rsidRDefault="00C71083" w:rsidP="00C71083">
      <w:pPr>
        <w:pStyle w:val="ListParagraph"/>
        <w:ind w:left="0"/>
        <w:jc w:val="both"/>
        <w:rPr>
          <w:sz w:val="22"/>
        </w:rPr>
      </w:pPr>
      <w:r w:rsidRPr="00BE5DA5">
        <w:rPr>
          <w:sz w:val="22"/>
        </w:rPr>
        <w:t xml:space="preserve">We still haven’t managed to have a class with 100% Attendance.  </w:t>
      </w:r>
    </w:p>
    <w:p w:rsidR="00C71083" w:rsidRDefault="00C71083" w:rsidP="00C71083">
      <w:pPr>
        <w:jc w:val="both"/>
        <w:rPr>
          <w:sz w:val="22"/>
        </w:rPr>
      </w:pPr>
      <w:r w:rsidRPr="00BE5DA5">
        <w:rPr>
          <w:sz w:val="22"/>
        </w:rPr>
        <w:t xml:space="preserve">Come on ………….. </w:t>
      </w:r>
      <w:proofErr w:type="gramStart"/>
      <w:r w:rsidRPr="00BE5DA5">
        <w:rPr>
          <w:sz w:val="22"/>
        </w:rPr>
        <w:t>we</w:t>
      </w:r>
      <w:proofErr w:type="gramEnd"/>
      <w:r w:rsidRPr="00BE5DA5">
        <w:rPr>
          <w:sz w:val="22"/>
        </w:rPr>
        <w:t xml:space="preserve"> </w:t>
      </w:r>
      <w:r w:rsidRPr="00BE5DA5">
        <w:rPr>
          <w:b/>
          <w:sz w:val="22"/>
          <w:u w:val="single"/>
        </w:rPr>
        <w:t>need</w:t>
      </w:r>
      <w:r w:rsidRPr="00BE5DA5">
        <w:rPr>
          <w:sz w:val="22"/>
        </w:rPr>
        <w:t xml:space="preserve"> to have a class with 100% so we can have a huge celebration!</w:t>
      </w:r>
      <w:r w:rsidR="003105CB" w:rsidRPr="00BE5DA5">
        <w:rPr>
          <w:sz w:val="22"/>
        </w:rPr>
        <w:t xml:space="preserve"> </w:t>
      </w:r>
      <w:r w:rsidRPr="00BE5DA5">
        <w:rPr>
          <w:sz w:val="22"/>
        </w:rPr>
        <w:t xml:space="preserve">  </w:t>
      </w:r>
    </w:p>
    <w:p w:rsidR="002C2B2F" w:rsidRDefault="002C2B2F" w:rsidP="00576ADD">
      <w:pPr>
        <w:jc w:val="center"/>
        <w:rPr>
          <w:b/>
          <w:caps/>
          <w:sz w:val="22"/>
        </w:rPr>
      </w:pPr>
    </w:p>
    <w:p w:rsidR="002C2B2F" w:rsidRDefault="002C2B2F" w:rsidP="00576ADD">
      <w:pPr>
        <w:jc w:val="center"/>
        <w:rPr>
          <w:b/>
          <w:caps/>
          <w:sz w:val="22"/>
        </w:rPr>
      </w:pPr>
    </w:p>
    <w:p w:rsidR="002C2B2F" w:rsidRDefault="002C2B2F" w:rsidP="00576ADD">
      <w:pPr>
        <w:jc w:val="center"/>
        <w:rPr>
          <w:b/>
          <w:caps/>
          <w:sz w:val="22"/>
        </w:rPr>
      </w:pPr>
    </w:p>
    <w:p w:rsidR="00576ADD" w:rsidRDefault="00576ADD" w:rsidP="00576ADD">
      <w:pPr>
        <w:jc w:val="center"/>
        <w:rPr>
          <w:b/>
          <w:caps/>
          <w:sz w:val="22"/>
        </w:rPr>
      </w:pPr>
      <w:r w:rsidRPr="00BE5DA5">
        <w:rPr>
          <w:b/>
          <w:caps/>
          <w:sz w:val="22"/>
        </w:rPr>
        <w:lastRenderedPageBreak/>
        <w:t>Bad Debts</w:t>
      </w:r>
    </w:p>
    <w:p w:rsidR="004B78E6" w:rsidRPr="00BE5DA5" w:rsidRDefault="00576ADD" w:rsidP="00576ADD">
      <w:pPr>
        <w:jc w:val="both"/>
        <w:rPr>
          <w:sz w:val="22"/>
        </w:rPr>
      </w:pPr>
      <w:r w:rsidRPr="00BE5DA5">
        <w:rPr>
          <w:sz w:val="22"/>
        </w:rPr>
        <w:t>Unfortunately we have a number of parents who are very lax at making payments f</w:t>
      </w:r>
      <w:r w:rsidR="00F37A57" w:rsidRPr="00BE5DA5">
        <w:rPr>
          <w:sz w:val="22"/>
        </w:rPr>
        <w:t xml:space="preserve">or things such as school </w:t>
      </w:r>
      <w:proofErr w:type="gramStart"/>
      <w:r w:rsidR="00F37A57" w:rsidRPr="00BE5DA5">
        <w:rPr>
          <w:sz w:val="22"/>
        </w:rPr>
        <w:t>dinners</w:t>
      </w:r>
      <w:r w:rsidRPr="00BE5DA5">
        <w:rPr>
          <w:sz w:val="22"/>
        </w:rPr>
        <w:t>,</w:t>
      </w:r>
      <w:proofErr w:type="gramEnd"/>
      <w:r w:rsidRPr="00BE5DA5">
        <w:rPr>
          <w:sz w:val="22"/>
        </w:rPr>
        <w:t xml:space="preserve"> nursery fees etc.</w:t>
      </w:r>
      <w:r w:rsidR="004B78E6" w:rsidRPr="00BE5DA5">
        <w:rPr>
          <w:sz w:val="22"/>
        </w:rPr>
        <w:t xml:space="preserve"> </w:t>
      </w:r>
      <w:r w:rsidR="00F37A57" w:rsidRPr="00BE5DA5">
        <w:rPr>
          <w:sz w:val="22"/>
        </w:rPr>
        <w:t xml:space="preserve">and have built up a considerable amount of debt; </w:t>
      </w:r>
      <w:r w:rsidR="004B78E6" w:rsidRPr="00BE5DA5">
        <w:rPr>
          <w:sz w:val="22"/>
        </w:rPr>
        <w:t xml:space="preserve">because of this we are now in a position whereby we can no longer extend credit to </w:t>
      </w:r>
      <w:r w:rsidR="004B78E6" w:rsidRPr="00BE5DA5">
        <w:rPr>
          <w:b/>
          <w:sz w:val="22"/>
          <w:u w:val="single"/>
        </w:rPr>
        <w:t>anyone</w:t>
      </w:r>
      <w:r w:rsidR="004B78E6" w:rsidRPr="00BE5DA5">
        <w:rPr>
          <w:sz w:val="22"/>
          <w:u w:val="single"/>
        </w:rPr>
        <w:t>.</w:t>
      </w:r>
      <w:r w:rsidR="004B78E6" w:rsidRPr="00BE5DA5">
        <w:rPr>
          <w:sz w:val="22"/>
        </w:rPr>
        <w:t xml:space="preserve">  </w:t>
      </w:r>
    </w:p>
    <w:p w:rsidR="00576ADD" w:rsidRDefault="004B78E6" w:rsidP="00576ADD">
      <w:pPr>
        <w:jc w:val="both"/>
        <w:rPr>
          <w:sz w:val="22"/>
        </w:rPr>
      </w:pPr>
      <w:r w:rsidRPr="00BE5DA5">
        <w:rPr>
          <w:sz w:val="22"/>
        </w:rPr>
        <w:t>If you wish for your child to have a school dinner/snack</w:t>
      </w:r>
      <w:r w:rsidR="00F37A57" w:rsidRPr="00BE5DA5">
        <w:rPr>
          <w:sz w:val="22"/>
        </w:rPr>
        <w:t>/nursery stay</w:t>
      </w:r>
      <w:r w:rsidRPr="00BE5DA5">
        <w:rPr>
          <w:sz w:val="22"/>
        </w:rPr>
        <w:t xml:space="preserve"> etc. payment </w:t>
      </w:r>
      <w:r w:rsidRPr="00BE5DA5">
        <w:rPr>
          <w:b/>
          <w:sz w:val="22"/>
          <w:u w:val="single"/>
        </w:rPr>
        <w:t>MUST be made in advance.</w:t>
      </w:r>
      <w:r w:rsidRPr="00BE5DA5">
        <w:rPr>
          <w:sz w:val="22"/>
        </w:rPr>
        <w:t xml:space="preserve">  If payment is not made we will be unable to provide a meal for your child and you will be contacted to bring in a packed lunch or snack for them</w:t>
      </w:r>
      <w:r w:rsidR="00430BF3" w:rsidRPr="00BE5DA5">
        <w:rPr>
          <w:sz w:val="22"/>
        </w:rPr>
        <w:t>, or in the case of the Nursery you will be contacted to collect your child at the usual time</w:t>
      </w:r>
      <w:r w:rsidRPr="00BE5DA5">
        <w:rPr>
          <w:sz w:val="22"/>
        </w:rPr>
        <w:t>.</w:t>
      </w:r>
    </w:p>
    <w:p w:rsidR="003827F1" w:rsidRPr="003827F1" w:rsidRDefault="003827F1" w:rsidP="00576ADD">
      <w:pPr>
        <w:jc w:val="both"/>
        <w:rPr>
          <w:b/>
          <w:sz w:val="22"/>
        </w:rPr>
      </w:pPr>
      <w:r>
        <w:rPr>
          <w:b/>
          <w:sz w:val="22"/>
        </w:rPr>
        <w:t>Free School Meals</w:t>
      </w:r>
    </w:p>
    <w:p w:rsidR="00F37A57" w:rsidRPr="00BE5DA5" w:rsidRDefault="00F37A57" w:rsidP="00576ADD">
      <w:pPr>
        <w:jc w:val="both"/>
        <w:rPr>
          <w:sz w:val="22"/>
        </w:rPr>
      </w:pPr>
      <w:r w:rsidRPr="00BE5DA5">
        <w:rPr>
          <w:sz w:val="22"/>
        </w:rPr>
        <w:t>You may be eligible to Free School Meals</w:t>
      </w:r>
      <w:r w:rsidR="003767F7" w:rsidRPr="00BE5DA5">
        <w:rPr>
          <w:sz w:val="22"/>
        </w:rPr>
        <w:t xml:space="preserve">.  </w:t>
      </w:r>
      <w:r w:rsidR="00C5142B" w:rsidRPr="00BE5DA5">
        <w:rPr>
          <w:sz w:val="22"/>
        </w:rPr>
        <w:t xml:space="preserve">Please find below </w:t>
      </w:r>
      <w:r w:rsidR="003767F7" w:rsidRPr="00BE5DA5">
        <w:rPr>
          <w:sz w:val="22"/>
        </w:rPr>
        <w:t xml:space="preserve">the </w:t>
      </w:r>
      <w:r w:rsidRPr="00BE5DA5">
        <w:rPr>
          <w:sz w:val="22"/>
        </w:rPr>
        <w:t>criteria in which to check your eligibility</w:t>
      </w:r>
      <w:r w:rsidR="003767F7" w:rsidRPr="00BE5DA5">
        <w:rPr>
          <w:sz w:val="22"/>
        </w:rPr>
        <w:t xml:space="preserve"> -</w:t>
      </w:r>
    </w:p>
    <w:p w:rsidR="00F37A57" w:rsidRPr="00BE5DA5" w:rsidRDefault="00577988" w:rsidP="003767F7">
      <w:pPr>
        <w:numPr>
          <w:ilvl w:val="0"/>
          <w:numId w:val="1"/>
        </w:numPr>
        <w:ind w:left="73" w:hanging="357"/>
        <w:jc w:val="both"/>
        <w:rPr>
          <w:rFonts w:eastAsia="Times New Roman" w:cs="Arial"/>
          <w:sz w:val="22"/>
          <w:lang w:eastAsia="en-GB"/>
        </w:rPr>
      </w:pPr>
      <w:hyperlink r:id="rId9" w:tooltip="Income Support (external link)" w:history="1">
        <w:r w:rsidR="00F37A57" w:rsidRPr="00BE5DA5">
          <w:rPr>
            <w:rFonts w:eastAsia="Times New Roman" w:cs="Times New Roman"/>
            <w:sz w:val="22"/>
            <w:lang w:eastAsia="en-GB"/>
          </w:rPr>
          <w:t>Income support (IS)</w:t>
        </w:r>
      </w:hyperlink>
    </w:p>
    <w:p w:rsidR="00F37A57" w:rsidRPr="00BE5DA5" w:rsidRDefault="00577988" w:rsidP="003767F7">
      <w:pPr>
        <w:numPr>
          <w:ilvl w:val="0"/>
          <w:numId w:val="1"/>
        </w:numPr>
        <w:ind w:left="73" w:hanging="357"/>
        <w:jc w:val="both"/>
        <w:rPr>
          <w:rFonts w:eastAsia="Times New Roman" w:cs="Arial"/>
          <w:sz w:val="22"/>
          <w:lang w:eastAsia="en-GB"/>
        </w:rPr>
      </w:pPr>
      <w:hyperlink r:id="rId10" w:tooltip="Income Based Jobseekers Allowance (external link)" w:history="1">
        <w:r w:rsidR="00F37A57" w:rsidRPr="00BE5DA5">
          <w:rPr>
            <w:rFonts w:eastAsia="Times New Roman" w:cs="Times New Roman"/>
            <w:sz w:val="22"/>
            <w:lang w:eastAsia="en-GB"/>
          </w:rPr>
          <w:t>Income Based Jobseekers Allowance (IBJSA)</w:t>
        </w:r>
      </w:hyperlink>
    </w:p>
    <w:p w:rsidR="00F37A57" w:rsidRPr="00BE5DA5" w:rsidRDefault="00577988" w:rsidP="003767F7">
      <w:pPr>
        <w:numPr>
          <w:ilvl w:val="0"/>
          <w:numId w:val="1"/>
        </w:numPr>
        <w:ind w:left="73" w:hanging="357"/>
        <w:jc w:val="both"/>
        <w:rPr>
          <w:rFonts w:eastAsia="Times New Roman" w:cs="Arial"/>
          <w:sz w:val="22"/>
          <w:lang w:eastAsia="en-GB"/>
        </w:rPr>
      </w:pPr>
      <w:hyperlink r:id="rId11" w:tooltip="Income-related Employment and Support Allowance (external link)" w:history="1">
        <w:r w:rsidR="00F37A57" w:rsidRPr="00BE5DA5">
          <w:rPr>
            <w:rFonts w:eastAsia="Times New Roman" w:cs="Times New Roman"/>
            <w:sz w:val="22"/>
            <w:lang w:eastAsia="en-GB"/>
          </w:rPr>
          <w:t>Income-related Employment and Support Allowance (ESA(IR)</w:t>
        </w:r>
      </w:hyperlink>
    </w:p>
    <w:p w:rsidR="00F37A57" w:rsidRPr="00BE5DA5" w:rsidRDefault="00F37A57" w:rsidP="003767F7">
      <w:pPr>
        <w:numPr>
          <w:ilvl w:val="0"/>
          <w:numId w:val="1"/>
        </w:numPr>
        <w:ind w:left="73" w:hanging="357"/>
        <w:jc w:val="both"/>
        <w:rPr>
          <w:rFonts w:eastAsia="Times New Roman" w:cs="Arial"/>
          <w:sz w:val="22"/>
          <w:lang w:eastAsia="en-GB"/>
        </w:rPr>
      </w:pPr>
      <w:r w:rsidRPr="00BE5DA5">
        <w:rPr>
          <w:rFonts w:eastAsia="Times New Roman" w:cs="Arial"/>
          <w:sz w:val="22"/>
          <w:lang w:eastAsia="en-GB"/>
        </w:rPr>
        <w:t>support under part VI of the Immigration and Asylum Act 1999</w:t>
      </w:r>
    </w:p>
    <w:p w:rsidR="00F37A57" w:rsidRPr="00BE5DA5" w:rsidRDefault="00577988" w:rsidP="003767F7">
      <w:pPr>
        <w:numPr>
          <w:ilvl w:val="0"/>
          <w:numId w:val="1"/>
        </w:numPr>
        <w:ind w:left="73" w:hanging="357"/>
        <w:jc w:val="both"/>
        <w:rPr>
          <w:rFonts w:eastAsia="Times New Roman" w:cs="Arial"/>
          <w:sz w:val="22"/>
          <w:lang w:eastAsia="en-GB"/>
        </w:rPr>
      </w:pPr>
      <w:hyperlink r:id="rId12" w:tooltip="Child Tax Credit (external link)" w:history="1">
        <w:r w:rsidR="00F37A57" w:rsidRPr="00BE5DA5">
          <w:rPr>
            <w:rFonts w:eastAsia="Times New Roman" w:cs="Times New Roman"/>
            <w:sz w:val="22"/>
            <w:lang w:eastAsia="en-GB"/>
          </w:rPr>
          <w:t>Child Tax Credit</w:t>
        </w:r>
      </w:hyperlink>
      <w:proofErr w:type="gramStart"/>
      <w:r w:rsidR="00F37A57" w:rsidRPr="00BE5DA5">
        <w:rPr>
          <w:rFonts w:eastAsia="Times New Roman" w:cs="Arial"/>
          <w:sz w:val="22"/>
          <w:lang w:eastAsia="en-GB"/>
        </w:rPr>
        <w:t>,</w:t>
      </w:r>
      <w:proofErr w:type="gramEnd"/>
      <w:r w:rsidR="00F37A57" w:rsidRPr="00BE5DA5">
        <w:rPr>
          <w:rFonts w:eastAsia="Times New Roman" w:cs="Arial"/>
          <w:sz w:val="22"/>
          <w:lang w:eastAsia="en-GB"/>
        </w:rPr>
        <w:t xml:space="preserve"> provided you are not entitled to </w:t>
      </w:r>
      <w:hyperlink r:id="rId13" w:tooltip="Working Taz Credit (external link)" w:history="1">
        <w:r w:rsidR="00F37A57" w:rsidRPr="00BE5DA5">
          <w:rPr>
            <w:rFonts w:eastAsia="Times New Roman" w:cs="Times New Roman"/>
            <w:sz w:val="22"/>
            <w:lang w:eastAsia="en-GB"/>
          </w:rPr>
          <w:t>Working Tax Credit</w:t>
        </w:r>
      </w:hyperlink>
      <w:r w:rsidR="00F37A57" w:rsidRPr="00BE5DA5">
        <w:rPr>
          <w:rFonts w:eastAsia="Times New Roman" w:cs="Arial"/>
          <w:sz w:val="22"/>
          <w:lang w:eastAsia="en-GB"/>
        </w:rPr>
        <w:t xml:space="preserve"> and have an annual income (as assessed by Her Majesty’s Revenue and Customs) that does not exceed </w:t>
      </w:r>
      <w:r w:rsidR="00F37A57" w:rsidRPr="00BE5DA5">
        <w:rPr>
          <w:rFonts w:eastAsia="Times New Roman" w:cs="Arial"/>
          <w:b/>
          <w:bCs/>
          <w:sz w:val="22"/>
          <w:lang w:eastAsia="en-GB"/>
        </w:rPr>
        <w:t>£16,190</w:t>
      </w:r>
      <w:r w:rsidR="00F37A57" w:rsidRPr="00BE5DA5">
        <w:rPr>
          <w:rFonts w:eastAsia="Times New Roman" w:cs="Arial"/>
          <w:sz w:val="22"/>
          <w:lang w:eastAsia="en-GB"/>
        </w:rPr>
        <w:t>.</w:t>
      </w:r>
    </w:p>
    <w:p w:rsidR="00F37A57" w:rsidRPr="00BE5DA5" w:rsidRDefault="00F37A57" w:rsidP="003767F7">
      <w:pPr>
        <w:numPr>
          <w:ilvl w:val="0"/>
          <w:numId w:val="1"/>
        </w:numPr>
        <w:ind w:left="73" w:hanging="357"/>
        <w:jc w:val="both"/>
        <w:rPr>
          <w:rFonts w:eastAsia="Times New Roman" w:cs="Arial"/>
          <w:sz w:val="22"/>
          <w:lang w:eastAsia="en-GB"/>
        </w:rPr>
      </w:pPr>
      <w:r w:rsidRPr="00BE5DA5">
        <w:rPr>
          <w:rFonts w:eastAsia="Times New Roman" w:cs="Arial"/>
          <w:sz w:val="22"/>
          <w:lang w:eastAsia="en-GB"/>
        </w:rPr>
        <w:t>Children who receive Income Support or Income Based Job Seekers Allowance in their own right are also entitled to receive free school meals.</w:t>
      </w:r>
    </w:p>
    <w:p w:rsidR="00F37A57" w:rsidRPr="00BE5DA5" w:rsidRDefault="00577988" w:rsidP="003767F7">
      <w:pPr>
        <w:numPr>
          <w:ilvl w:val="0"/>
          <w:numId w:val="1"/>
        </w:numPr>
        <w:ind w:left="73" w:hanging="357"/>
        <w:jc w:val="both"/>
        <w:rPr>
          <w:rFonts w:eastAsia="Times New Roman" w:cs="Arial"/>
          <w:sz w:val="22"/>
          <w:lang w:eastAsia="en-GB"/>
        </w:rPr>
      </w:pPr>
      <w:hyperlink r:id="rId14" w:tooltip="Universal Credit (external site)" w:history="1">
        <w:r w:rsidR="00F37A57" w:rsidRPr="00BE5DA5">
          <w:rPr>
            <w:rFonts w:eastAsia="Times New Roman" w:cs="Times New Roman"/>
            <w:sz w:val="22"/>
            <w:lang w:eastAsia="en-GB"/>
          </w:rPr>
          <w:t>Universal Credit</w:t>
        </w:r>
      </w:hyperlink>
    </w:p>
    <w:p w:rsidR="007B4F57" w:rsidRPr="00BE5DA5" w:rsidRDefault="00F37A57" w:rsidP="003767F7">
      <w:pPr>
        <w:numPr>
          <w:ilvl w:val="0"/>
          <w:numId w:val="1"/>
        </w:numPr>
        <w:ind w:left="73" w:hanging="357"/>
        <w:jc w:val="both"/>
        <w:rPr>
          <w:rFonts w:eastAsia="Times New Roman" w:cs="Arial"/>
          <w:sz w:val="22"/>
          <w:lang w:eastAsia="en-GB"/>
        </w:rPr>
      </w:pPr>
      <w:r w:rsidRPr="00BE5DA5">
        <w:rPr>
          <w:rFonts w:eastAsia="Times New Roman" w:cs="Arial"/>
          <w:sz w:val="22"/>
          <w:lang w:eastAsia="en-GB"/>
        </w:rPr>
        <w:t xml:space="preserve">If you have recently become unemployed or have reduced your working hours and have been granted the four week working tax credits run on, then you may be entitled to free school meals. </w:t>
      </w:r>
    </w:p>
    <w:p w:rsidR="00F37A57" w:rsidRPr="00BE5DA5" w:rsidRDefault="00F37A57" w:rsidP="003767F7">
      <w:pPr>
        <w:numPr>
          <w:ilvl w:val="0"/>
          <w:numId w:val="1"/>
        </w:numPr>
        <w:ind w:left="73" w:hanging="357"/>
        <w:jc w:val="both"/>
        <w:rPr>
          <w:rFonts w:eastAsia="Times New Roman" w:cs="Arial"/>
          <w:sz w:val="22"/>
          <w:lang w:eastAsia="en-GB"/>
        </w:rPr>
      </w:pPr>
      <w:r w:rsidRPr="00BE5DA5">
        <w:rPr>
          <w:rFonts w:eastAsia="Times New Roman" w:cs="Arial"/>
          <w:b/>
          <w:sz w:val="22"/>
          <w:lang w:eastAsia="en-GB"/>
        </w:rPr>
        <w:t xml:space="preserve">Please call </w:t>
      </w:r>
      <w:r w:rsidR="007B4F57" w:rsidRPr="00BE5DA5">
        <w:rPr>
          <w:rFonts w:eastAsia="Times New Roman" w:cs="Arial"/>
          <w:b/>
          <w:sz w:val="22"/>
          <w:lang w:eastAsia="en-GB"/>
        </w:rPr>
        <w:t xml:space="preserve">the </w:t>
      </w:r>
      <w:r w:rsidRPr="00BE5DA5">
        <w:rPr>
          <w:rFonts w:eastAsia="Times New Roman" w:cs="Arial"/>
          <w:b/>
          <w:sz w:val="22"/>
          <w:lang w:eastAsia="en-GB"/>
        </w:rPr>
        <w:t>Schools Team on 0300 123 5012 for advice.</w:t>
      </w:r>
    </w:p>
    <w:p w:rsidR="00F37A57" w:rsidRPr="00BE5DA5" w:rsidRDefault="00F37A57" w:rsidP="003767F7">
      <w:pPr>
        <w:jc w:val="both"/>
        <w:outlineLvl w:val="2"/>
        <w:rPr>
          <w:rFonts w:eastAsia="Times New Roman" w:cs="Arial"/>
          <w:b/>
          <w:sz w:val="22"/>
          <w:lang w:eastAsia="en-GB"/>
        </w:rPr>
      </w:pPr>
      <w:r w:rsidRPr="00BE5DA5">
        <w:rPr>
          <w:rFonts w:eastAsia="Times New Roman" w:cs="Arial"/>
          <w:b/>
          <w:sz w:val="22"/>
          <w:lang w:eastAsia="en-GB"/>
        </w:rPr>
        <w:t>Pupil premium</w:t>
      </w:r>
    </w:p>
    <w:p w:rsidR="00F37A57" w:rsidRPr="00BE5DA5" w:rsidRDefault="00F37A57" w:rsidP="003767F7">
      <w:pPr>
        <w:jc w:val="both"/>
        <w:rPr>
          <w:rFonts w:eastAsia="Times New Roman" w:cs="Arial"/>
          <w:sz w:val="22"/>
          <w:lang w:eastAsia="en-GB"/>
        </w:rPr>
      </w:pPr>
      <w:r w:rsidRPr="00BE5DA5">
        <w:rPr>
          <w:rFonts w:eastAsia="Times New Roman" w:cs="Arial"/>
          <w:sz w:val="22"/>
          <w:lang w:eastAsia="en-GB"/>
        </w:rPr>
        <w:t xml:space="preserve">Schools receive additional funding for pupils registered with Cheshire East Council for Income Related Free School </w:t>
      </w:r>
      <w:r w:rsidRPr="00BE5DA5">
        <w:rPr>
          <w:rFonts w:eastAsia="Times New Roman" w:cs="Arial"/>
          <w:sz w:val="22"/>
          <w:lang w:eastAsia="en-GB"/>
        </w:rPr>
        <w:lastRenderedPageBreak/>
        <w:t>Meals.  If you are in receipt of one of the qualifying benefits you should still apply to Cheshire East Council for Income Related Free School Meals, even if your child will be eligible under the Universal Infant Free School Meal scheme, as this will allow your child’s school to benefit from the Pupil Premium funding.</w:t>
      </w:r>
      <w:r w:rsidR="003105CB" w:rsidRPr="00BE5DA5">
        <w:rPr>
          <w:rFonts w:eastAsia="Times New Roman" w:cs="Arial"/>
          <w:sz w:val="22"/>
          <w:lang w:eastAsia="en-GB"/>
        </w:rPr>
        <w:t xml:space="preserve">                               </w:t>
      </w:r>
    </w:p>
    <w:p w:rsidR="00F37A57" w:rsidRPr="00BE5DA5" w:rsidRDefault="00F37A57" w:rsidP="003167EA">
      <w:pPr>
        <w:jc w:val="both"/>
        <w:outlineLvl w:val="2"/>
        <w:rPr>
          <w:rFonts w:eastAsia="Times New Roman" w:cs="Arial"/>
          <w:sz w:val="22"/>
          <w:lang w:eastAsia="en-GB"/>
        </w:rPr>
      </w:pPr>
      <w:r w:rsidRPr="00BE5DA5">
        <w:rPr>
          <w:rFonts w:eastAsia="Times New Roman" w:cs="Arial"/>
          <w:sz w:val="22"/>
          <w:lang w:eastAsia="en-GB"/>
        </w:rPr>
        <w:t>If you think you are eligible for i</w:t>
      </w:r>
      <w:r w:rsidR="003827F1">
        <w:rPr>
          <w:rFonts w:eastAsia="Times New Roman" w:cs="Arial"/>
          <w:sz w:val="22"/>
          <w:lang w:eastAsia="en-GB"/>
        </w:rPr>
        <w:t xml:space="preserve">ncome related free school meals </w:t>
      </w:r>
      <w:r w:rsidRPr="00BE5DA5">
        <w:rPr>
          <w:rFonts w:eastAsia="Times New Roman" w:cs="Arial"/>
          <w:b/>
          <w:sz w:val="22"/>
          <w:lang w:eastAsia="en-GB"/>
        </w:rPr>
        <w:t>Phone 0300 123 5012</w:t>
      </w:r>
      <w:r w:rsidRPr="00BE5DA5">
        <w:rPr>
          <w:rFonts w:eastAsia="Times New Roman" w:cs="Arial"/>
          <w:sz w:val="22"/>
          <w:lang w:eastAsia="en-GB"/>
        </w:rPr>
        <w:t xml:space="preserve"> and </w:t>
      </w:r>
      <w:r w:rsidR="003767F7" w:rsidRPr="00BE5DA5">
        <w:rPr>
          <w:rFonts w:eastAsia="Times New Roman" w:cs="Arial"/>
          <w:sz w:val="22"/>
          <w:lang w:eastAsia="en-GB"/>
        </w:rPr>
        <w:t>they</w:t>
      </w:r>
      <w:r w:rsidRPr="00BE5DA5">
        <w:rPr>
          <w:rFonts w:eastAsia="Times New Roman" w:cs="Arial"/>
          <w:sz w:val="22"/>
          <w:lang w:eastAsia="en-GB"/>
        </w:rPr>
        <w:t xml:space="preserve"> will let you know if the Children in your care are</w:t>
      </w:r>
      <w:r w:rsidR="003167EA">
        <w:rPr>
          <w:rFonts w:eastAsia="Times New Roman" w:cs="Arial"/>
          <w:sz w:val="22"/>
          <w:lang w:eastAsia="en-GB"/>
        </w:rPr>
        <w:t xml:space="preserve"> entitled to free school meals. </w:t>
      </w:r>
      <w:r w:rsidRPr="00BE5DA5">
        <w:rPr>
          <w:rFonts w:eastAsia="Times New Roman" w:cs="Arial"/>
          <w:sz w:val="22"/>
          <w:lang w:eastAsia="en-GB"/>
        </w:rPr>
        <w:t xml:space="preserve">Your entitlement will begin on the day your fully completed application form with the required proof of eligibility is received at the Customer Contact Centre not the date you become eligible to any of the stated benefits. </w:t>
      </w:r>
      <w:r w:rsidR="003767F7" w:rsidRPr="00BE5DA5">
        <w:rPr>
          <w:rFonts w:eastAsia="Times New Roman" w:cs="Arial"/>
          <w:sz w:val="22"/>
          <w:lang w:eastAsia="en-GB"/>
        </w:rPr>
        <w:t>They</w:t>
      </w:r>
      <w:r w:rsidRPr="00BE5DA5">
        <w:rPr>
          <w:rFonts w:eastAsia="Times New Roman" w:cs="Arial"/>
          <w:sz w:val="22"/>
          <w:lang w:eastAsia="en-GB"/>
        </w:rPr>
        <w:t xml:space="preserve"> are </w:t>
      </w:r>
      <w:r w:rsidRPr="00BE5DA5">
        <w:rPr>
          <w:rFonts w:eastAsia="Times New Roman" w:cs="Arial"/>
          <w:b/>
          <w:bCs/>
          <w:sz w:val="22"/>
          <w:lang w:eastAsia="en-GB"/>
        </w:rPr>
        <w:t>unable to backdate claims</w:t>
      </w:r>
      <w:r w:rsidRPr="00BE5DA5">
        <w:rPr>
          <w:rFonts w:eastAsia="Times New Roman" w:cs="Arial"/>
          <w:sz w:val="22"/>
          <w:lang w:eastAsia="en-GB"/>
        </w:rPr>
        <w:t xml:space="preserve"> for Free School Meals to cover unpaid dinner money, or to refund any dinner money paid prior to the date of a successful application. </w:t>
      </w:r>
    </w:p>
    <w:p w:rsidR="004B78E6" w:rsidRPr="00BE5DA5" w:rsidRDefault="004B78E6" w:rsidP="003767F7">
      <w:pPr>
        <w:jc w:val="both"/>
        <w:rPr>
          <w:sz w:val="22"/>
        </w:rPr>
      </w:pPr>
    </w:p>
    <w:p w:rsidR="004B78E6" w:rsidRDefault="004B78E6" w:rsidP="003767F7">
      <w:pPr>
        <w:jc w:val="center"/>
        <w:rPr>
          <w:b/>
          <w:caps/>
          <w:sz w:val="22"/>
        </w:rPr>
      </w:pPr>
      <w:r w:rsidRPr="00BE5DA5">
        <w:rPr>
          <w:b/>
          <w:caps/>
          <w:sz w:val="22"/>
        </w:rPr>
        <w:t>I</w:t>
      </w:r>
      <w:r w:rsidR="00FF7A58" w:rsidRPr="00BE5DA5">
        <w:rPr>
          <w:b/>
          <w:caps/>
          <w:sz w:val="22"/>
        </w:rPr>
        <w:t>nconsiderate/Dangerous Parking</w:t>
      </w:r>
      <w:r w:rsidR="009B2436" w:rsidRPr="00BE5DA5">
        <w:rPr>
          <w:b/>
          <w:caps/>
          <w:sz w:val="22"/>
        </w:rPr>
        <w:t>/Driving</w:t>
      </w:r>
      <w:r w:rsidR="00FF7A58" w:rsidRPr="00BE5DA5">
        <w:rPr>
          <w:b/>
          <w:caps/>
          <w:sz w:val="22"/>
        </w:rPr>
        <w:t xml:space="preserve"> </w:t>
      </w:r>
    </w:p>
    <w:p w:rsidR="00F81F1A" w:rsidRPr="00BE5DA5" w:rsidRDefault="003767F7" w:rsidP="003767F7">
      <w:pPr>
        <w:jc w:val="both"/>
        <w:rPr>
          <w:sz w:val="22"/>
        </w:rPr>
      </w:pPr>
      <w:r w:rsidRPr="00BE5DA5">
        <w:rPr>
          <w:sz w:val="22"/>
        </w:rPr>
        <w:t>The</w:t>
      </w:r>
      <w:r w:rsidR="000A763D" w:rsidRPr="00BE5DA5">
        <w:rPr>
          <w:sz w:val="22"/>
        </w:rPr>
        <w:t xml:space="preserve"> </w:t>
      </w:r>
      <w:r w:rsidR="009126A0" w:rsidRPr="00BE5DA5">
        <w:rPr>
          <w:sz w:val="22"/>
        </w:rPr>
        <w:t xml:space="preserve">topic of parking has reared its head yet again.  Parents are still parking inconsiderately or illegally on Waggs Road, The Crescent, </w:t>
      </w:r>
      <w:proofErr w:type="gramStart"/>
      <w:r w:rsidR="009126A0" w:rsidRPr="00BE5DA5">
        <w:rPr>
          <w:sz w:val="22"/>
        </w:rPr>
        <w:t>The</w:t>
      </w:r>
      <w:proofErr w:type="gramEnd"/>
      <w:r w:rsidR="009126A0" w:rsidRPr="00BE5DA5">
        <w:rPr>
          <w:sz w:val="22"/>
        </w:rPr>
        <w:t xml:space="preserve"> Westlands and in the parking bays </w:t>
      </w:r>
      <w:r w:rsidR="009B2436" w:rsidRPr="00BE5DA5">
        <w:rPr>
          <w:sz w:val="22"/>
        </w:rPr>
        <w:t xml:space="preserve">belonging to </w:t>
      </w:r>
      <w:r w:rsidR="009126A0" w:rsidRPr="00BE5DA5">
        <w:rPr>
          <w:sz w:val="22"/>
        </w:rPr>
        <w:t>Westlands</w:t>
      </w:r>
      <w:r w:rsidR="009B2436" w:rsidRPr="00BE5DA5">
        <w:rPr>
          <w:sz w:val="22"/>
        </w:rPr>
        <w:t xml:space="preserve"> Court</w:t>
      </w:r>
      <w:r w:rsidR="009126A0" w:rsidRPr="00BE5DA5">
        <w:rPr>
          <w:sz w:val="22"/>
        </w:rPr>
        <w:t>. To compound the parking issues when confronted by the</w:t>
      </w:r>
      <w:r w:rsidR="009B2436" w:rsidRPr="00BE5DA5">
        <w:rPr>
          <w:sz w:val="22"/>
        </w:rPr>
        <w:t>ir</w:t>
      </w:r>
      <w:r w:rsidR="009126A0" w:rsidRPr="00BE5DA5">
        <w:rPr>
          <w:sz w:val="22"/>
        </w:rPr>
        <w:t xml:space="preserve"> illegal parking</w:t>
      </w:r>
      <w:r w:rsidR="009B2436" w:rsidRPr="00BE5DA5">
        <w:rPr>
          <w:sz w:val="22"/>
        </w:rPr>
        <w:t xml:space="preserve"> some of our parents </w:t>
      </w:r>
      <w:proofErr w:type="gramStart"/>
      <w:r w:rsidR="009B2436" w:rsidRPr="00BE5DA5">
        <w:rPr>
          <w:sz w:val="22"/>
        </w:rPr>
        <w:t>have</w:t>
      </w:r>
      <w:proofErr w:type="gramEnd"/>
      <w:r w:rsidR="009B2436" w:rsidRPr="00BE5DA5">
        <w:rPr>
          <w:sz w:val="22"/>
        </w:rPr>
        <w:t xml:space="preserve"> been abusive to</w:t>
      </w:r>
      <w:r w:rsidR="00025F51" w:rsidRPr="00BE5DA5">
        <w:rPr>
          <w:sz w:val="22"/>
        </w:rPr>
        <w:t xml:space="preserve"> other parents and </w:t>
      </w:r>
      <w:r w:rsidR="009B2436" w:rsidRPr="00BE5DA5">
        <w:rPr>
          <w:sz w:val="22"/>
        </w:rPr>
        <w:t xml:space="preserve">residents! We </w:t>
      </w:r>
      <w:r w:rsidR="00025F51" w:rsidRPr="00BE5DA5">
        <w:rPr>
          <w:sz w:val="22"/>
        </w:rPr>
        <w:t xml:space="preserve">know that you will agree </w:t>
      </w:r>
      <w:r w:rsidR="009B2436" w:rsidRPr="00BE5DA5">
        <w:rPr>
          <w:sz w:val="22"/>
        </w:rPr>
        <w:t xml:space="preserve">this is totally </w:t>
      </w:r>
      <w:r w:rsidR="00025F51" w:rsidRPr="00BE5DA5">
        <w:rPr>
          <w:sz w:val="22"/>
        </w:rPr>
        <w:t xml:space="preserve">unacceptable behaviour.  We have passed any information we can verify with regard to the people and car registration responsible to the police for their support. They will visit school more regularly to monitor the highways.  A particular concern is drivers </w:t>
      </w:r>
      <w:r w:rsidR="009B2436" w:rsidRPr="00BE5DA5">
        <w:rPr>
          <w:sz w:val="22"/>
        </w:rPr>
        <w:t xml:space="preserve">driving dangerously close to </w:t>
      </w:r>
      <w:r w:rsidR="00025F51" w:rsidRPr="00BE5DA5">
        <w:rPr>
          <w:sz w:val="22"/>
        </w:rPr>
        <w:t xml:space="preserve">parents and </w:t>
      </w:r>
      <w:r w:rsidR="009B2436" w:rsidRPr="00BE5DA5">
        <w:rPr>
          <w:sz w:val="22"/>
        </w:rPr>
        <w:t>children walking to school down ‘the gulley’ from The Westlands</w:t>
      </w:r>
      <w:r w:rsidR="00025F51" w:rsidRPr="00BE5DA5">
        <w:rPr>
          <w:sz w:val="22"/>
        </w:rPr>
        <w:t>. Certain drivers</w:t>
      </w:r>
      <w:r w:rsidR="009B2436" w:rsidRPr="00BE5DA5">
        <w:rPr>
          <w:sz w:val="22"/>
        </w:rPr>
        <w:t xml:space="preserve"> are racing to park illegally in one of the private parking bays assigned to Westlands Court.  Please endeavour to be considerate with your driving and parking.</w:t>
      </w:r>
    </w:p>
    <w:p w:rsidR="003827F1" w:rsidRDefault="003827F1" w:rsidP="00F81F1A">
      <w:pPr>
        <w:jc w:val="center"/>
        <w:rPr>
          <w:b/>
          <w:caps/>
          <w:sz w:val="22"/>
        </w:rPr>
      </w:pPr>
    </w:p>
    <w:p w:rsidR="00FF7A58" w:rsidRDefault="00F81F1A" w:rsidP="00F81F1A">
      <w:pPr>
        <w:jc w:val="center"/>
        <w:rPr>
          <w:b/>
          <w:caps/>
          <w:sz w:val="22"/>
        </w:rPr>
      </w:pPr>
      <w:r w:rsidRPr="00BE5DA5">
        <w:rPr>
          <w:b/>
          <w:caps/>
          <w:sz w:val="22"/>
        </w:rPr>
        <w:lastRenderedPageBreak/>
        <w:t>Head Lice</w:t>
      </w:r>
    </w:p>
    <w:p w:rsidR="00F81F1A" w:rsidRPr="00BE5DA5" w:rsidRDefault="009B2436" w:rsidP="009B2436">
      <w:pPr>
        <w:jc w:val="both"/>
        <w:rPr>
          <w:sz w:val="22"/>
        </w:rPr>
      </w:pPr>
      <w:r w:rsidRPr="00BE5DA5">
        <w:rPr>
          <w:sz w:val="22"/>
        </w:rPr>
        <w:t>During the half term holiday please take the time to check and re-check your child’s hair for head lice and if you see any live lice please treat your child accordingly.  Hopefully if everyone checks their child’s hair</w:t>
      </w:r>
      <w:r w:rsidR="00965741" w:rsidRPr="00BE5DA5">
        <w:rPr>
          <w:sz w:val="22"/>
        </w:rPr>
        <w:t xml:space="preserve"> we can be ‘nit’ free when we come back</w:t>
      </w:r>
      <w:r w:rsidR="00DF50AD" w:rsidRPr="00BE5DA5">
        <w:rPr>
          <w:sz w:val="22"/>
        </w:rPr>
        <w:t xml:space="preserve"> to school.</w:t>
      </w:r>
    </w:p>
    <w:p w:rsidR="00025F51" w:rsidRPr="00BE5DA5" w:rsidRDefault="00025F51" w:rsidP="009B2436">
      <w:pPr>
        <w:jc w:val="both"/>
        <w:rPr>
          <w:sz w:val="22"/>
        </w:rPr>
      </w:pPr>
    </w:p>
    <w:p w:rsidR="00025F51" w:rsidRDefault="00025F51" w:rsidP="009B2436">
      <w:pPr>
        <w:jc w:val="both"/>
        <w:rPr>
          <w:b/>
          <w:sz w:val="22"/>
        </w:rPr>
      </w:pPr>
      <w:r w:rsidRPr="00BE5DA5">
        <w:rPr>
          <w:sz w:val="22"/>
        </w:rPr>
        <w:tab/>
      </w:r>
      <w:r w:rsidRPr="00BE5DA5">
        <w:rPr>
          <w:sz w:val="22"/>
        </w:rPr>
        <w:tab/>
      </w:r>
      <w:r w:rsidRPr="00BE5DA5">
        <w:rPr>
          <w:b/>
          <w:sz w:val="22"/>
        </w:rPr>
        <w:t>PARENT FORUM</w:t>
      </w:r>
    </w:p>
    <w:p w:rsidR="00BE5DA5" w:rsidRDefault="00BE5DA5" w:rsidP="009B2436">
      <w:pPr>
        <w:jc w:val="both"/>
        <w:rPr>
          <w:sz w:val="22"/>
        </w:rPr>
      </w:pPr>
      <w:r w:rsidRPr="00BE5DA5">
        <w:rPr>
          <w:sz w:val="22"/>
        </w:rPr>
        <w:t xml:space="preserve">We are holding our next Parent Forum on </w:t>
      </w:r>
      <w:r w:rsidRPr="00BE5DA5">
        <w:rPr>
          <w:b/>
          <w:sz w:val="22"/>
        </w:rPr>
        <w:t>Thursday 24</w:t>
      </w:r>
      <w:r w:rsidRPr="00BE5DA5">
        <w:rPr>
          <w:b/>
          <w:sz w:val="22"/>
          <w:vertAlign w:val="superscript"/>
        </w:rPr>
        <w:t>th</w:t>
      </w:r>
      <w:r w:rsidRPr="00BE5DA5">
        <w:rPr>
          <w:b/>
          <w:sz w:val="22"/>
        </w:rPr>
        <w:t xml:space="preserve"> March at 9.30pm.</w:t>
      </w:r>
      <w:r w:rsidRPr="00BE5DA5">
        <w:rPr>
          <w:sz w:val="22"/>
        </w:rPr>
        <w:t xml:space="preserve"> </w:t>
      </w:r>
    </w:p>
    <w:p w:rsidR="00025F51" w:rsidRDefault="00BE5DA5" w:rsidP="009B2436">
      <w:pPr>
        <w:jc w:val="both"/>
        <w:rPr>
          <w:sz w:val="22"/>
        </w:rPr>
      </w:pPr>
      <w:r w:rsidRPr="00BE5DA5">
        <w:rPr>
          <w:sz w:val="22"/>
        </w:rPr>
        <w:t xml:space="preserve">Tea and coffee </w:t>
      </w:r>
      <w:r>
        <w:rPr>
          <w:sz w:val="22"/>
        </w:rPr>
        <w:t xml:space="preserve">and an Easter treat will be on offer </w:t>
      </w:r>
      <w:r w:rsidRPr="00BE5DA5">
        <w:rPr>
          <w:sz w:val="22"/>
        </w:rPr>
        <w:t>and our subject</w:t>
      </w:r>
      <w:r>
        <w:rPr>
          <w:sz w:val="22"/>
        </w:rPr>
        <w:t xml:space="preserve"> for discussion</w:t>
      </w:r>
      <w:r w:rsidRPr="00BE5DA5">
        <w:rPr>
          <w:sz w:val="22"/>
        </w:rPr>
        <w:t xml:space="preserve"> is Social Media</w:t>
      </w:r>
      <w:r>
        <w:rPr>
          <w:sz w:val="22"/>
        </w:rPr>
        <w:t xml:space="preserve"> and how school uses this</w:t>
      </w:r>
      <w:r w:rsidRPr="00BE5DA5">
        <w:rPr>
          <w:sz w:val="22"/>
        </w:rPr>
        <w:t>. Everyone</w:t>
      </w:r>
      <w:r>
        <w:rPr>
          <w:sz w:val="22"/>
        </w:rPr>
        <w:t xml:space="preserve"> is welcome please book it in your diary now.  Thank you</w:t>
      </w:r>
      <w:r w:rsidRPr="00BE5DA5">
        <w:rPr>
          <w:sz w:val="22"/>
        </w:rPr>
        <w:t>.</w:t>
      </w:r>
    </w:p>
    <w:p w:rsidR="003827F1" w:rsidRDefault="003827F1" w:rsidP="009B2436">
      <w:pPr>
        <w:jc w:val="both"/>
        <w:rPr>
          <w:sz w:val="22"/>
        </w:rPr>
      </w:pPr>
    </w:p>
    <w:p w:rsidR="003827F1" w:rsidRPr="003827F1" w:rsidRDefault="003827F1" w:rsidP="003827F1">
      <w:pPr>
        <w:pStyle w:val="ListParagraph"/>
        <w:ind w:left="0"/>
        <w:jc w:val="center"/>
        <w:rPr>
          <w:rFonts w:eastAsia="Times New Roman"/>
          <w:sz w:val="22"/>
        </w:rPr>
      </w:pPr>
      <w:r w:rsidRPr="003827F1">
        <w:rPr>
          <w:rFonts w:eastAsia="Times New Roman"/>
          <w:b/>
          <w:caps/>
          <w:sz w:val="22"/>
        </w:rPr>
        <w:t>WEEKLY challenge</w:t>
      </w:r>
    </w:p>
    <w:p w:rsidR="003827F1" w:rsidRPr="003827F1" w:rsidRDefault="003827F1" w:rsidP="003827F1">
      <w:pPr>
        <w:jc w:val="both"/>
        <w:rPr>
          <w:sz w:val="22"/>
        </w:rPr>
      </w:pPr>
      <w:r w:rsidRPr="003827F1">
        <w:rPr>
          <w:sz w:val="22"/>
        </w:rPr>
        <w:t xml:space="preserve">Well done to </w:t>
      </w:r>
      <w:r>
        <w:rPr>
          <w:sz w:val="22"/>
        </w:rPr>
        <w:t>Tâmega Ribeiro</w:t>
      </w:r>
      <w:r w:rsidRPr="003827F1">
        <w:rPr>
          <w:sz w:val="22"/>
        </w:rPr>
        <w:t xml:space="preserve"> in Year </w:t>
      </w:r>
      <w:r w:rsidR="003167EA">
        <w:rPr>
          <w:sz w:val="22"/>
        </w:rPr>
        <w:t xml:space="preserve">6; </w:t>
      </w:r>
      <w:r>
        <w:rPr>
          <w:sz w:val="22"/>
        </w:rPr>
        <w:t>the correct answer was WRONG!</w:t>
      </w:r>
    </w:p>
    <w:p w:rsidR="003827F1" w:rsidRPr="003827F1" w:rsidRDefault="003827F1" w:rsidP="003827F1">
      <w:pPr>
        <w:rPr>
          <w:sz w:val="22"/>
        </w:rPr>
      </w:pPr>
    </w:p>
    <w:p w:rsidR="003827F1" w:rsidRDefault="003827F1" w:rsidP="003827F1">
      <w:pPr>
        <w:rPr>
          <w:sz w:val="22"/>
        </w:rPr>
      </w:pPr>
      <w:r w:rsidRPr="003827F1">
        <w:rPr>
          <w:sz w:val="22"/>
        </w:rPr>
        <w:t>This week’s puzzle is ………….</w:t>
      </w:r>
    </w:p>
    <w:p w:rsidR="003827F1" w:rsidRDefault="003827F1" w:rsidP="003827F1">
      <w:pPr>
        <w:rPr>
          <w:sz w:val="22"/>
        </w:rPr>
      </w:pPr>
      <w:r>
        <w:rPr>
          <w:sz w:val="22"/>
        </w:rPr>
        <w:t>The day before yesterday, Chris was 7 years old. Next year he’ll turn 10.  How is this possible?</w:t>
      </w:r>
    </w:p>
    <w:p w:rsidR="003827F1" w:rsidRDefault="003827F1" w:rsidP="003827F1">
      <w:pPr>
        <w:rPr>
          <w:sz w:val="22"/>
        </w:rPr>
      </w:pPr>
    </w:p>
    <w:p w:rsidR="003827F1" w:rsidRPr="003827F1" w:rsidRDefault="003827F1" w:rsidP="003827F1">
      <w:pPr>
        <w:jc w:val="both"/>
        <w:rPr>
          <w:sz w:val="22"/>
        </w:rPr>
      </w:pPr>
      <w:r w:rsidRPr="003827F1">
        <w:rPr>
          <w:rFonts w:eastAsia="Times New Roman"/>
          <w:sz w:val="22"/>
        </w:rPr>
        <w:t xml:space="preserve">Send the answer into school on </w:t>
      </w:r>
      <w:r>
        <w:rPr>
          <w:rFonts w:eastAsia="Times New Roman"/>
          <w:sz w:val="22"/>
        </w:rPr>
        <w:t>our return to school</w:t>
      </w:r>
      <w:r w:rsidRPr="003827F1">
        <w:rPr>
          <w:rFonts w:eastAsia="Times New Roman"/>
          <w:sz w:val="22"/>
        </w:rPr>
        <w:t xml:space="preserve"> with your name and class on it and one correct answer will be rewarded with a treat - this will be drawn by raffle if more than one correct answer comes in.  Get your thinking caps on for the correct answer and good luck to you all</w:t>
      </w:r>
    </w:p>
    <w:p w:rsidR="007B4F57" w:rsidRPr="00577988" w:rsidRDefault="007B4F57" w:rsidP="007B4F57">
      <w:pPr>
        <w:pBdr>
          <w:top w:val="single" w:sz="6" w:space="6" w:color="FBEED5"/>
          <w:left w:val="single" w:sz="6" w:space="0" w:color="FBEED5"/>
          <w:bottom w:val="single" w:sz="6" w:space="6" w:color="FBEED5"/>
          <w:right w:val="single" w:sz="6" w:space="26" w:color="FBEED5"/>
        </w:pBdr>
        <w:shd w:val="clear" w:color="auto" w:fill="FCF8E3"/>
        <w:outlineLvl w:val="1"/>
        <w:rPr>
          <w:rFonts w:ascii="Comic Sans MS" w:hAnsi="Comic Sans MS" w:cstheme="minorHAnsi"/>
          <w:b/>
          <w:bCs/>
          <w:sz w:val="16"/>
          <w:szCs w:val="16"/>
          <w:lang w:val="en"/>
        </w:rPr>
      </w:pPr>
      <w:r w:rsidRPr="00577988">
        <w:rPr>
          <w:rFonts w:ascii="Comic Sans MS" w:hAnsi="Comic Sans MS" w:cstheme="minorHAnsi"/>
          <w:b/>
          <w:bCs/>
          <w:sz w:val="16"/>
          <w:szCs w:val="16"/>
          <w:lang w:val="en"/>
        </w:rPr>
        <w:t xml:space="preserve"> </w:t>
      </w:r>
    </w:p>
    <w:tbl>
      <w:tblPr>
        <w:tblW w:w="49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chool Term Dates 2015/2016"/>
      </w:tblPr>
      <w:tblGrid>
        <w:gridCol w:w="1173"/>
        <w:gridCol w:w="1804"/>
        <w:gridCol w:w="1984"/>
      </w:tblGrid>
      <w:tr w:rsidR="007B4F57" w:rsidRPr="00BE5DA5" w:rsidTr="003167EA">
        <w:tc>
          <w:tcPr>
            <w:tcW w:w="1173" w:type="dxa"/>
            <w:shd w:val="clear" w:color="auto" w:fill="auto"/>
          </w:tcPr>
          <w:p w:rsidR="007B4F57" w:rsidRPr="003167EA" w:rsidRDefault="007B4F57" w:rsidP="0096795A">
            <w:pPr>
              <w:jc w:val="center"/>
              <w:rPr>
                <w:rFonts w:ascii="Comic Sans MS" w:hAnsi="Comic Sans MS"/>
                <w:b/>
                <w:sz w:val="18"/>
                <w:szCs w:val="18"/>
              </w:rPr>
            </w:pPr>
            <w:r w:rsidRPr="003167EA">
              <w:rPr>
                <w:rFonts w:ascii="Comic Sans MS" w:hAnsi="Comic Sans MS"/>
                <w:b/>
                <w:sz w:val="18"/>
                <w:szCs w:val="18"/>
              </w:rPr>
              <w:t>February    Half Term</w:t>
            </w:r>
          </w:p>
        </w:tc>
        <w:tc>
          <w:tcPr>
            <w:tcW w:w="1804" w:type="dxa"/>
            <w:shd w:val="clear" w:color="auto" w:fill="auto"/>
          </w:tcPr>
          <w:p w:rsidR="007B4F57" w:rsidRPr="00BE5DA5" w:rsidRDefault="007B4F57" w:rsidP="00025F51">
            <w:pPr>
              <w:spacing w:after="159"/>
              <w:jc w:val="center"/>
              <w:rPr>
                <w:rFonts w:ascii="Comic Sans MS" w:hAnsi="Comic Sans MS"/>
                <w:b/>
                <w:sz w:val="22"/>
              </w:rPr>
            </w:pPr>
            <w:r w:rsidRPr="00BE5DA5">
              <w:rPr>
                <w:rFonts w:ascii="Comic Sans MS" w:hAnsi="Comic Sans MS"/>
                <w:b/>
                <w:sz w:val="22"/>
              </w:rPr>
              <w:t>Fri 12.02.</w:t>
            </w:r>
            <w:r w:rsidRPr="00BE5DA5">
              <w:rPr>
                <w:rFonts w:ascii="Comic Sans MS" w:hAnsi="Comic Sans MS"/>
                <w:b/>
                <w:sz w:val="22"/>
                <w:u w:val="single"/>
              </w:rPr>
              <w:t>16</w:t>
            </w:r>
          </w:p>
        </w:tc>
        <w:tc>
          <w:tcPr>
            <w:tcW w:w="1984" w:type="dxa"/>
            <w:tcBorders>
              <w:bottom w:val="single" w:sz="4" w:space="0" w:color="auto"/>
            </w:tcBorders>
            <w:shd w:val="clear" w:color="auto" w:fill="auto"/>
          </w:tcPr>
          <w:p w:rsidR="007B4F57" w:rsidRPr="00BE5DA5" w:rsidRDefault="007B4F57" w:rsidP="00025F51">
            <w:pPr>
              <w:jc w:val="center"/>
              <w:rPr>
                <w:rFonts w:ascii="Comic Sans MS" w:hAnsi="Comic Sans MS"/>
                <w:b/>
                <w:sz w:val="22"/>
              </w:rPr>
            </w:pPr>
            <w:r w:rsidRPr="00BE5DA5">
              <w:rPr>
                <w:rFonts w:ascii="Comic Sans MS" w:hAnsi="Comic Sans MS"/>
                <w:b/>
                <w:sz w:val="22"/>
                <w:shd w:val="clear" w:color="auto" w:fill="808080" w:themeFill="background1" w:themeFillShade="80"/>
              </w:rPr>
              <w:t>Mon 22.02.</w:t>
            </w:r>
            <w:r w:rsidRPr="00BE5DA5">
              <w:rPr>
                <w:rFonts w:ascii="Comic Sans MS" w:hAnsi="Comic Sans MS"/>
                <w:b/>
                <w:sz w:val="22"/>
                <w:u w:val="single"/>
                <w:shd w:val="clear" w:color="auto" w:fill="808080" w:themeFill="background1" w:themeFillShade="80"/>
              </w:rPr>
              <w:t>16</w:t>
            </w:r>
            <w:r w:rsidRPr="00BE5DA5">
              <w:rPr>
                <w:rFonts w:ascii="Comic Sans MS" w:hAnsi="Comic Sans MS"/>
                <w:b/>
                <w:sz w:val="22"/>
                <w:u w:val="single"/>
              </w:rPr>
              <w:t xml:space="preserve"> </w:t>
            </w:r>
            <w:r w:rsidRPr="00BE5DA5">
              <w:rPr>
                <w:rFonts w:ascii="Comic Sans MS" w:hAnsi="Comic Sans MS"/>
                <w:b/>
                <w:sz w:val="22"/>
                <w:shd w:val="clear" w:color="auto" w:fill="808080" w:themeFill="background1" w:themeFillShade="80"/>
              </w:rPr>
              <w:t>INSET</w:t>
            </w:r>
          </w:p>
          <w:p w:rsidR="007B4F57" w:rsidRPr="00BE5DA5" w:rsidRDefault="007B4F57" w:rsidP="00025F51">
            <w:pPr>
              <w:jc w:val="center"/>
              <w:rPr>
                <w:rFonts w:ascii="Comic Sans MS" w:hAnsi="Comic Sans MS"/>
                <w:b/>
                <w:sz w:val="22"/>
              </w:rPr>
            </w:pPr>
            <w:r w:rsidRPr="00BE5DA5">
              <w:rPr>
                <w:rFonts w:ascii="Comic Sans MS" w:hAnsi="Comic Sans MS"/>
                <w:b/>
                <w:sz w:val="22"/>
              </w:rPr>
              <w:t>Tue 23.02.16</w:t>
            </w:r>
          </w:p>
        </w:tc>
      </w:tr>
      <w:tr w:rsidR="007B4F57" w:rsidRPr="00BE5DA5" w:rsidTr="003167EA">
        <w:tc>
          <w:tcPr>
            <w:tcW w:w="1173" w:type="dxa"/>
            <w:shd w:val="clear" w:color="auto" w:fill="auto"/>
          </w:tcPr>
          <w:p w:rsidR="0096795A" w:rsidRPr="003167EA" w:rsidRDefault="007B4F57" w:rsidP="003167EA">
            <w:pPr>
              <w:jc w:val="center"/>
              <w:rPr>
                <w:rFonts w:ascii="Comic Sans MS" w:hAnsi="Comic Sans MS"/>
                <w:b/>
                <w:sz w:val="18"/>
                <w:szCs w:val="18"/>
              </w:rPr>
            </w:pPr>
            <w:r w:rsidRPr="003167EA">
              <w:rPr>
                <w:rFonts w:ascii="Comic Sans MS" w:hAnsi="Comic Sans MS"/>
                <w:b/>
                <w:sz w:val="18"/>
                <w:szCs w:val="18"/>
              </w:rPr>
              <w:t xml:space="preserve">Easter </w:t>
            </w:r>
          </w:p>
        </w:tc>
        <w:tc>
          <w:tcPr>
            <w:tcW w:w="1804" w:type="dxa"/>
            <w:shd w:val="clear" w:color="auto" w:fill="auto"/>
          </w:tcPr>
          <w:p w:rsidR="007B4F57" w:rsidRPr="00BE5DA5" w:rsidRDefault="003167EA" w:rsidP="00025F51">
            <w:pPr>
              <w:spacing w:after="159"/>
              <w:jc w:val="center"/>
              <w:rPr>
                <w:rFonts w:ascii="Comic Sans MS" w:hAnsi="Comic Sans MS"/>
                <w:b/>
                <w:sz w:val="22"/>
                <w:u w:val="single"/>
              </w:rPr>
            </w:pPr>
            <w:r>
              <w:rPr>
                <w:rFonts w:ascii="Comic Sans MS" w:hAnsi="Comic Sans MS"/>
                <w:b/>
                <w:sz w:val="22"/>
              </w:rPr>
              <w:t xml:space="preserve">Thu </w:t>
            </w:r>
            <w:r w:rsidR="007B4F57" w:rsidRPr="00BE5DA5">
              <w:rPr>
                <w:rFonts w:ascii="Comic Sans MS" w:hAnsi="Comic Sans MS"/>
                <w:b/>
                <w:sz w:val="22"/>
              </w:rPr>
              <w:t>24.03.</w:t>
            </w:r>
            <w:r w:rsidR="007B4F57" w:rsidRPr="00BE5DA5">
              <w:rPr>
                <w:rFonts w:ascii="Comic Sans MS" w:hAnsi="Comic Sans MS"/>
                <w:b/>
                <w:sz w:val="22"/>
                <w:u w:val="single"/>
              </w:rPr>
              <w:t>16</w:t>
            </w:r>
          </w:p>
        </w:tc>
        <w:tc>
          <w:tcPr>
            <w:tcW w:w="1984" w:type="dxa"/>
            <w:tcBorders>
              <w:bottom w:val="single" w:sz="4" w:space="0" w:color="auto"/>
            </w:tcBorders>
            <w:shd w:val="clear" w:color="auto" w:fill="auto"/>
          </w:tcPr>
          <w:p w:rsidR="007B4F57" w:rsidRPr="00BE5DA5" w:rsidRDefault="007B4F57" w:rsidP="00025F51">
            <w:pPr>
              <w:jc w:val="center"/>
              <w:rPr>
                <w:rFonts w:ascii="Comic Sans MS" w:hAnsi="Comic Sans MS"/>
                <w:b/>
                <w:sz w:val="22"/>
                <w:u w:val="single"/>
              </w:rPr>
            </w:pPr>
            <w:r w:rsidRPr="00BE5DA5">
              <w:rPr>
                <w:rFonts w:ascii="Comic Sans MS" w:hAnsi="Comic Sans MS"/>
                <w:b/>
                <w:sz w:val="22"/>
              </w:rPr>
              <w:t>Mon 11.04.</w:t>
            </w:r>
            <w:r w:rsidRPr="00BE5DA5">
              <w:rPr>
                <w:rFonts w:ascii="Comic Sans MS" w:hAnsi="Comic Sans MS"/>
                <w:b/>
                <w:sz w:val="22"/>
                <w:u w:val="single"/>
              </w:rPr>
              <w:t>16</w:t>
            </w:r>
          </w:p>
        </w:tc>
      </w:tr>
      <w:tr w:rsidR="007B4F57" w:rsidRPr="00BE5DA5" w:rsidTr="003167EA">
        <w:tc>
          <w:tcPr>
            <w:tcW w:w="1173" w:type="dxa"/>
            <w:shd w:val="clear" w:color="auto" w:fill="auto"/>
          </w:tcPr>
          <w:p w:rsidR="007B4F57" w:rsidRPr="003167EA" w:rsidRDefault="007B4F57" w:rsidP="0096795A">
            <w:pPr>
              <w:jc w:val="center"/>
              <w:rPr>
                <w:rFonts w:ascii="Comic Sans MS" w:hAnsi="Comic Sans MS"/>
                <w:b/>
                <w:sz w:val="18"/>
                <w:szCs w:val="18"/>
              </w:rPr>
            </w:pPr>
            <w:r w:rsidRPr="003167EA">
              <w:rPr>
                <w:rFonts w:ascii="Comic Sans MS" w:hAnsi="Comic Sans MS"/>
                <w:b/>
                <w:sz w:val="18"/>
                <w:szCs w:val="18"/>
              </w:rPr>
              <w:t xml:space="preserve">Summer Half Term </w:t>
            </w:r>
          </w:p>
        </w:tc>
        <w:tc>
          <w:tcPr>
            <w:tcW w:w="1804" w:type="dxa"/>
            <w:shd w:val="clear" w:color="auto" w:fill="auto"/>
          </w:tcPr>
          <w:p w:rsidR="007B4F57" w:rsidRPr="00BE5DA5" w:rsidRDefault="007B4F57" w:rsidP="00025F51">
            <w:pPr>
              <w:spacing w:after="159"/>
              <w:jc w:val="center"/>
              <w:rPr>
                <w:rFonts w:ascii="Comic Sans MS" w:hAnsi="Comic Sans MS"/>
                <w:b/>
                <w:sz w:val="22"/>
                <w:u w:val="single"/>
              </w:rPr>
            </w:pPr>
            <w:r w:rsidRPr="00BE5DA5">
              <w:rPr>
                <w:rFonts w:ascii="Comic Sans MS" w:hAnsi="Comic Sans MS"/>
                <w:b/>
                <w:sz w:val="22"/>
              </w:rPr>
              <w:t>Fri 27.05.</w:t>
            </w:r>
            <w:r w:rsidRPr="00BE5DA5">
              <w:rPr>
                <w:rFonts w:ascii="Comic Sans MS" w:hAnsi="Comic Sans MS"/>
                <w:b/>
                <w:sz w:val="22"/>
                <w:u w:val="single"/>
              </w:rPr>
              <w:t>16</w:t>
            </w:r>
          </w:p>
        </w:tc>
        <w:tc>
          <w:tcPr>
            <w:tcW w:w="1984" w:type="dxa"/>
            <w:tcBorders>
              <w:bottom w:val="single" w:sz="4" w:space="0" w:color="auto"/>
            </w:tcBorders>
            <w:shd w:val="clear" w:color="auto" w:fill="auto"/>
          </w:tcPr>
          <w:p w:rsidR="007B4F57" w:rsidRPr="00BE5DA5" w:rsidRDefault="007B4F57" w:rsidP="00025F51">
            <w:pPr>
              <w:jc w:val="center"/>
              <w:rPr>
                <w:rFonts w:ascii="Comic Sans MS" w:hAnsi="Comic Sans MS"/>
                <w:b/>
                <w:sz w:val="22"/>
              </w:rPr>
            </w:pPr>
            <w:r w:rsidRPr="00BE5DA5">
              <w:rPr>
                <w:rFonts w:ascii="Comic Sans MS" w:hAnsi="Comic Sans MS"/>
                <w:b/>
                <w:sz w:val="22"/>
                <w:shd w:val="clear" w:color="auto" w:fill="808080" w:themeFill="background1" w:themeFillShade="80"/>
              </w:rPr>
              <w:t>Mon 06.06.</w:t>
            </w:r>
            <w:r w:rsidRPr="00BE5DA5">
              <w:rPr>
                <w:rFonts w:ascii="Comic Sans MS" w:hAnsi="Comic Sans MS"/>
                <w:b/>
                <w:sz w:val="22"/>
                <w:u w:val="single"/>
                <w:shd w:val="clear" w:color="auto" w:fill="808080" w:themeFill="background1" w:themeFillShade="80"/>
              </w:rPr>
              <w:t>16</w:t>
            </w:r>
            <w:r w:rsidRPr="00BE5DA5">
              <w:rPr>
                <w:rFonts w:ascii="Comic Sans MS" w:hAnsi="Comic Sans MS"/>
                <w:b/>
                <w:sz w:val="22"/>
                <w:u w:val="single"/>
              </w:rPr>
              <w:t xml:space="preserve"> </w:t>
            </w:r>
            <w:r w:rsidRPr="00BE5DA5">
              <w:rPr>
                <w:rFonts w:ascii="Comic Sans MS" w:hAnsi="Comic Sans MS"/>
                <w:b/>
                <w:sz w:val="22"/>
                <w:shd w:val="clear" w:color="auto" w:fill="808080" w:themeFill="background1" w:themeFillShade="80"/>
              </w:rPr>
              <w:t>INSET</w:t>
            </w:r>
          </w:p>
          <w:p w:rsidR="007B4F57" w:rsidRPr="00BE5DA5" w:rsidRDefault="007B4F57" w:rsidP="00025F51">
            <w:pPr>
              <w:jc w:val="center"/>
              <w:rPr>
                <w:rFonts w:ascii="Comic Sans MS" w:hAnsi="Comic Sans MS"/>
                <w:b/>
                <w:sz w:val="22"/>
              </w:rPr>
            </w:pPr>
            <w:r w:rsidRPr="00BE5DA5">
              <w:rPr>
                <w:rFonts w:ascii="Comic Sans MS" w:hAnsi="Comic Sans MS"/>
                <w:b/>
                <w:sz w:val="22"/>
              </w:rPr>
              <w:t>Tue 07.06.</w:t>
            </w:r>
            <w:r w:rsidRPr="00BE5DA5">
              <w:rPr>
                <w:rFonts w:ascii="Comic Sans MS" w:hAnsi="Comic Sans MS"/>
                <w:b/>
                <w:sz w:val="22"/>
                <w:u w:val="single"/>
              </w:rPr>
              <w:t>16</w:t>
            </w:r>
          </w:p>
        </w:tc>
      </w:tr>
      <w:tr w:rsidR="007B4F57" w:rsidRPr="00BE5DA5" w:rsidTr="003167EA">
        <w:trPr>
          <w:trHeight w:val="668"/>
        </w:trPr>
        <w:tc>
          <w:tcPr>
            <w:tcW w:w="1173" w:type="dxa"/>
            <w:tcBorders>
              <w:bottom w:val="single" w:sz="4" w:space="0" w:color="auto"/>
            </w:tcBorders>
            <w:shd w:val="clear" w:color="auto" w:fill="auto"/>
          </w:tcPr>
          <w:p w:rsidR="007B4F57" w:rsidRPr="003167EA" w:rsidRDefault="007B4F57" w:rsidP="00025F51">
            <w:pPr>
              <w:spacing w:after="159"/>
              <w:jc w:val="center"/>
              <w:rPr>
                <w:rFonts w:ascii="Comic Sans MS" w:hAnsi="Comic Sans MS"/>
                <w:b/>
                <w:sz w:val="18"/>
                <w:szCs w:val="18"/>
              </w:rPr>
            </w:pPr>
            <w:r w:rsidRPr="003167EA">
              <w:rPr>
                <w:rFonts w:ascii="Comic Sans MS" w:hAnsi="Comic Sans MS"/>
                <w:b/>
                <w:sz w:val="18"/>
                <w:szCs w:val="18"/>
              </w:rPr>
              <w:t>Summer Holidays</w:t>
            </w:r>
          </w:p>
        </w:tc>
        <w:tc>
          <w:tcPr>
            <w:tcW w:w="1804" w:type="dxa"/>
            <w:tcBorders>
              <w:bottom w:val="single" w:sz="4" w:space="0" w:color="auto"/>
            </w:tcBorders>
            <w:shd w:val="clear" w:color="auto" w:fill="auto"/>
          </w:tcPr>
          <w:p w:rsidR="007B4F57" w:rsidRPr="00BE5DA5" w:rsidRDefault="007B4F57" w:rsidP="00025F51">
            <w:pPr>
              <w:spacing w:after="159"/>
              <w:jc w:val="center"/>
              <w:rPr>
                <w:rFonts w:ascii="Comic Sans MS" w:hAnsi="Comic Sans MS"/>
                <w:b/>
                <w:sz w:val="22"/>
                <w:u w:val="single"/>
              </w:rPr>
            </w:pPr>
            <w:r w:rsidRPr="00BE5DA5">
              <w:rPr>
                <w:rFonts w:ascii="Comic Sans MS" w:hAnsi="Comic Sans MS"/>
                <w:b/>
                <w:sz w:val="22"/>
              </w:rPr>
              <w:t>Wed 20.07.</w:t>
            </w:r>
            <w:r w:rsidRPr="00BE5DA5">
              <w:rPr>
                <w:rFonts w:ascii="Comic Sans MS" w:hAnsi="Comic Sans MS"/>
                <w:b/>
                <w:sz w:val="22"/>
                <w:u w:val="single"/>
              </w:rPr>
              <w:t>16</w:t>
            </w:r>
          </w:p>
        </w:tc>
        <w:tc>
          <w:tcPr>
            <w:tcW w:w="1984" w:type="dxa"/>
            <w:tcBorders>
              <w:bottom w:val="nil"/>
              <w:right w:val="nil"/>
            </w:tcBorders>
            <w:shd w:val="clear" w:color="auto" w:fill="auto"/>
          </w:tcPr>
          <w:p w:rsidR="007B4F57" w:rsidRPr="00BE5DA5" w:rsidRDefault="007B4F57" w:rsidP="00025F51">
            <w:pPr>
              <w:jc w:val="center"/>
              <w:rPr>
                <w:rFonts w:ascii="Comic Sans MS" w:hAnsi="Comic Sans MS"/>
                <w:b/>
                <w:sz w:val="22"/>
              </w:rPr>
            </w:pPr>
          </w:p>
        </w:tc>
      </w:tr>
    </w:tbl>
    <w:p w:rsidR="007B4F57" w:rsidRPr="00BE5DA5" w:rsidRDefault="007B4F57" w:rsidP="009B2436">
      <w:pPr>
        <w:jc w:val="both"/>
        <w:rPr>
          <w:sz w:val="22"/>
        </w:rPr>
      </w:pPr>
    </w:p>
    <w:p w:rsidR="007B4F57" w:rsidRPr="00BE5DA5" w:rsidRDefault="00025F51" w:rsidP="0096795A">
      <w:pPr>
        <w:jc w:val="center"/>
        <w:rPr>
          <w:b/>
          <w:sz w:val="22"/>
        </w:rPr>
      </w:pPr>
      <w:r w:rsidRPr="003167EA">
        <w:rPr>
          <w:sz w:val="20"/>
          <w:szCs w:val="20"/>
        </w:rPr>
        <w:t>Please enjoy the break</w:t>
      </w:r>
      <w:r w:rsidR="002C2B2F" w:rsidRPr="003167EA">
        <w:rPr>
          <w:sz w:val="20"/>
          <w:szCs w:val="20"/>
        </w:rPr>
        <w:t xml:space="preserve"> and keep </w:t>
      </w:r>
      <w:r w:rsidRPr="003167EA">
        <w:rPr>
          <w:sz w:val="20"/>
          <w:szCs w:val="20"/>
        </w:rPr>
        <w:t>safe</w:t>
      </w:r>
      <w:r w:rsidR="002C2B2F" w:rsidRPr="003167EA">
        <w:rPr>
          <w:sz w:val="20"/>
          <w:szCs w:val="20"/>
        </w:rPr>
        <w:t xml:space="preserve"> and well, </w:t>
      </w:r>
      <w:r w:rsidRPr="003167EA">
        <w:rPr>
          <w:sz w:val="20"/>
          <w:szCs w:val="20"/>
        </w:rPr>
        <w:t>and we will see you all on</w:t>
      </w:r>
      <w:bookmarkStart w:id="0" w:name="_GoBack"/>
      <w:bookmarkEnd w:id="0"/>
      <w:r w:rsidRPr="00BE5DA5">
        <w:rPr>
          <w:b/>
          <w:sz w:val="22"/>
        </w:rPr>
        <w:t xml:space="preserve"> </w:t>
      </w:r>
      <w:r w:rsidR="003167EA">
        <w:rPr>
          <w:b/>
          <w:sz w:val="22"/>
        </w:rPr>
        <w:t xml:space="preserve">           </w:t>
      </w:r>
      <w:r w:rsidRPr="00BE5DA5">
        <w:rPr>
          <w:b/>
          <w:sz w:val="22"/>
        </w:rPr>
        <w:t>Tuesday 23</w:t>
      </w:r>
      <w:r w:rsidRPr="00BE5DA5">
        <w:rPr>
          <w:b/>
          <w:sz w:val="22"/>
          <w:vertAlign w:val="superscript"/>
        </w:rPr>
        <w:t>rd</w:t>
      </w:r>
      <w:r w:rsidRPr="00BE5DA5">
        <w:rPr>
          <w:b/>
          <w:sz w:val="22"/>
        </w:rPr>
        <w:t xml:space="preserve"> February.</w:t>
      </w:r>
    </w:p>
    <w:sectPr w:rsidR="007B4F57" w:rsidRPr="00BE5DA5" w:rsidSect="007B4F57">
      <w:headerReference w:type="default" r:id="rId15"/>
      <w:pgSz w:w="11906" w:h="16838"/>
      <w:pgMar w:top="1440" w:right="1080" w:bottom="1440" w:left="1080" w:header="397" w:footer="39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7EA" w:rsidRDefault="003167EA" w:rsidP="00A10AF5">
      <w:r>
        <w:separator/>
      </w:r>
    </w:p>
  </w:endnote>
  <w:endnote w:type="continuationSeparator" w:id="0">
    <w:p w:rsidR="003167EA" w:rsidRDefault="003167EA" w:rsidP="00A1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7EA" w:rsidRDefault="003167EA" w:rsidP="00A10AF5">
      <w:r>
        <w:separator/>
      </w:r>
    </w:p>
  </w:footnote>
  <w:footnote w:type="continuationSeparator" w:id="0">
    <w:p w:rsidR="003167EA" w:rsidRDefault="003167EA" w:rsidP="00A10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962"/>
    </w:tblGrid>
    <w:tr w:rsidR="003167EA" w:rsidTr="00A10AF5">
      <w:tc>
        <w:tcPr>
          <w:tcW w:w="11102" w:type="dxa"/>
          <w:shd w:val="clear" w:color="auto" w:fill="C00000"/>
        </w:tcPr>
        <w:p w:rsidR="003167EA" w:rsidRPr="00A10AF5" w:rsidRDefault="003167EA" w:rsidP="00A10AF5">
          <w:pPr>
            <w:jc w:val="center"/>
            <w:rPr>
              <w:b/>
              <w:sz w:val="44"/>
              <w:szCs w:val="44"/>
            </w:rPr>
          </w:pPr>
          <w:r w:rsidRPr="00A10AF5">
            <w:rPr>
              <w:b/>
              <w:sz w:val="44"/>
              <w:szCs w:val="44"/>
            </w:rPr>
            <w:t>Marlfields Newsletter</w:t>
          </w:r>
        </w:p>
        <w:p w:rsidR="003167EA" w:rsidRDefault="003167EA" w:rsidP="00A10AF5">
          <w:pPr>
            <w:pStyle w:val="Header"/>
            <w:jc w:val="center"/>
            <w:rPr>
              <w:b/>
              <w:sz w:val="44"/>
              <w:szCs w:val="44"/>
            </w:rPr>
          </w:pPr>
          <w:r w:rsidRPr="00A10AF5">
            <w:rPr>
              <w:b/>
            </w:rPr>
            <w:t>11</w:t>
          </w:r>
          <w:r w:rsidRPr="00A10AF5">
            <w:rPr>
              <w:b/>
              <w:vertAlign w:val="superscript"/>
            </w:rPr>
            <w:t>th</w:t>
          </w:r>
          <w:r w:rsidRPr="00A10AF5">
            <w:rPr>
              <w:b/>
            </w:rPr>
            <w:t xml:space="preserve"> February 2016</w:t>
          </w:r>
        </w:p>
      </w:tc>
    </w:tr>
  </w:tbl>
  <w:p w:rsidR="003167EA" w:rsidRDefault="00316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numPicBullet w:numPicBulletId="1">
    <w:pict>
      <v:shape id="_x0000_i1044" type="#_x0000_t75" style="width:3in;height:3in" o:bullet="t"/>
    </w:pict>
  </w:numPicBullet>
  <w:abstractNum w:abstractNumId="0">
    <w:nsid w:val="48DE2BD1"/>
    <w:multiLevelType w:val="multilevel"/>
    <w:tmpl w:val="688A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FC065B"/>
    <w:multiLevelType w:val="multilevel"/>
    <w:tmpl w:val="1032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AF5"/>
    <w:rsid w:val="00025F51"/>
    <w:rsid w:val="000A763D"/>
    <w:rsid w:val="002B436B"/>
    <w:rsid w:val="002C2B2F"/>
    <w:rsid w:val="003105CB"/>
    <w:rsid w:val="003167EA"/>
    <w:rsid w:val="003767F7"/>
    <w:rsid w:val="003827F1"/>
    <w:rsid w:val="00430BF3"/>
    <w:rsid w:val="004B78E6"/>
    <w:rsid w:val="00576ADD"/>
    <w:rsid w:val="00577988"/>
    <w:rsid w:val="007B4F57"/>
    <w:rsid w:val="00814F2D"/>
    <w:rsid w:val="009126A0"/>
    <w:rsid w:val="00965741"/>
    <w:rsid w:val="0096795A"/>
    <w:rsid w:val="009B2436"/>
    <w:rsid w:val="00A10AF5"/>
    <w:rsid w:val="00AF00FF"/>
    <w:rsid w:val="00BE5DA5"/>
    <w:rsid w:val="00C5142B"/>
    <w:rsid w:val="00C71083"/>
    <w:rsid w:val="00DF50AD"/>
    <w:rsid w:val="00F11570"/>
    <w:rsid w:val="00F1287C"/>
    <w:rsid w:val="00F305EB"/>
    <w:rsid w:val="00F37A57"/>
    <w:rsid w:val="00F81F1A"/>
    <w:rsid w:val="00FF7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37A57"/>
    <w:pPr>
      <w:spacing w:before="300" w:after="150" w:line="450" w:lineRule="atLeast"/>
      <w:outlineLvl w:val="2"/>
    </w:pPr>
    <w:rPr>
      <w:rFonts w:ascii="Arial" w:eastAsia="Times New Roman" w:hAnsi="Arial" w:cs="Arial"/>
      <w:color w:val="333333"/>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0AF5"/>
    <w:pPr>
      <w:tabs>
        <w:tab w:val="center" w:pos="4513"/>
        <w:tab w:val="right" w:pos="9026"/>
      </w:tabs>
    </w:pPr>
  </w:style>
  <w:style w:type="character" w:customStyle="1" w:styleId="HeaderChar">
    <w:name w:val="Header Char"/>
    <w:basedOn w:val="DefaultParagraphFont"/>
    <w:link w:val="Header"/>
    <w:uiPriority w:val="99"/>
    <w:rsid w:val="00A10AF5"/>
  </w:style>
  <w:style w:type="paragraph" w:styleId="Footer">
    <w:name w:val="footer"/>
    <w:basedOn w:val="Normal"/>
    <w:link w:val="FooterChar"/>
    <w:uiPriority w:val="99"/>
    <w:unhideWhenUsed/>
    <w:rsid w:val="00A10AF5"/>
    <w:pPr>
      <w:tabs>
        <w:tab w:val="center" w:pos="4513"/>
        <w:tab w:val="right" w:pos="9026"/>
      </w:tabs>
    </w:pPr>
  </w:style>
  <w:style w:type="character" w:customStyle="1" w:styleId="FooterChar">
    <w:name w:val="Footer Char"/>
    <w:basedOn w:val="DefaultParagraphFont"/>
    <w:link w:val="Footer"/>
    <w:uiPriority w:val="99"/>
    <w:rsid w:val="00A10AF5"/>
  </w:style>
  <w:style w:type="paragraph" w:styleId="BalloonText">
    <w:name w:val="Balloon Text"/>
    <w:basedOn w:val="Normal"/>
    <w:link w:val="BalloonTextChar"/>
    <w:uiPriority w:val="99"/>
    <w:semiHidden/>
    <w:unhideWhenUsed/>
    <w:rsid w:val="00A10AF5"/>
    <w:rPr>
      <w:rFonts w:ascii="Tahoma" w:hAnsi="Tahoma" w:cs="Tahoma"/>
      <w:sz w:val="16"/>
      <w:szCs w:val="16"/>
    </w:rPr>
  </w:style>
  <w:style w:type="character" w:customStyle="1" w:styleId="BalloonTextChar">
    <w:name w:val="Balloon Text Char"/>
    <w:basedOn w:val="DefaultParagraphFont"/>
    <w:link w:val="BalloonText"/>
    <w:uiPriority w:val="99"/>
    <w:semiHidden/>
    <w:rsid w:val="00A10AF5"/>
    <w:rPr>
      <w:rFonts w:ascii="Tahoma" w:hAnsi="Tahoma" w:cs="Tahoma"/>
      <w:sz w:val="16"/>
      <w:szCs w:val="16"/>
    </w:rPr>
  </w:style>
  <w:style w:type="character" w:customStyle="1" w:styleId="Heading3Char">
    <w:name w:val="Heading 3 Char"/>
    <w:basedOn w:val="DefaultParagraphFont"/>
    <w:link w:val="Heading3"/>
    <w:uiPriority w:val="9"/>
    <w:rsid w:val="00F37A57"/>
    <w:rPr>
      <w:rFonts w:ascii="Arial" w:eastAsia="Times New Roman" w:hAnsi="Arial" w:cs="Arial"/>
      <w:color w:val="333333"/>
      <w:sz w:val="36"/>
      <w:szCs w:val="36"/>
      <w:lang w:eastAsia="en-GB"/>
    </w:rPr>
  </w:style>
  <w:style w:type="character" w:styleId="Hyperlink">
    <w:name w:val="Hyperlink"/>
    <w:basedOn w:val="DefaultParagraphFont"/>
    <w:uiPriority w:val="99"/>
    <w:semiHidden/>
    <w:unhideWhenUsed/>
    <w:rsid w:val="00F37A57"/>
    <w:rPr>
      <w:strike w:val="0"/>
      <w:dstrike w:val="0"/>
      <w:color w:val="0088CC"/>
      <w:u w:val="none"/>
      <w:effect w:val="none"/>
    </w:rPr>
  </w:style>
  <w:style w:type="character" w:styleId="Strong">
    <w:name w:val="Strong"/>
    <w:basedOn w:val="DefaultParagraphFont"/>
    <w:uiPriority w:val="22"/>
    <w:qFormat/>
    <w:rsid w:val="00F37A57"/>
    <w:rPr>
      <w:rFonts w:ascii="Arial" w:hAnsi="Arial" w:cs="Arial" w:hint="default"/>
      <w:b/>
      <w:bCs/>
      <w:i w:val="0"/>
      <w:iCs w:val="0"/>
    </w:rPr>
  </w:style>
  <w:style w:type="paragraph" w:styleId="NormalWeb">
    <w:name w:val="Normal (Web)"/>
    <w:basedOn w:val="Normal"/>
    <w:uiPriority w:val="99"/>
    <w:semiHidden/>
    <w:unhideWhenUsed/>
    <w:rsid w:val="00F37A57"/>
    <w:pPr>
      <w:spacing w:after="300"/>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C71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37A57"/>
    <w:pPr>
      <w:spacing w:before="300" w:after="150" w:line="450" w:lineRule="atLeast"/>
      <w:outlineLvl w:val="2"/>
    </w:pPr>
    <w:rPr>
      <w:rFonts w:ascii="Arial" w:eastAsia="Times New Roman" w:hAnsi="Arial" w:cs="Arial"/>
      <w:color w:val="333333"/>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0AF5"/>
    <w:pPr>
      <w:tabs>
        <w:tab w:val="center" w:pos="4513"/>
        <w:tab w:val="right" w:pos="9026"/>
      </w:tabs>
    </w:pPr>
  </w:style>
  <w:style w:type="character" w:customStyle="1" w:styleId="HeaderChar">
    <w:name w:val="Header Char"/>
    <w:basedOn w:val="DefaultParagraphFont"/>
    <w:link w:val="Header"/>
    <w:uiPriority w:val="99"/>
    <w:rsid w:val="00A10AF5"/>
  </w:style>
  <w:style w:type="paragraph" w:styleId="Footer">
    <w:name w:val="footer"/>
    <w:basedOn w:val="Normal"/>
    <w:link w:val="FooterChar"/>
    <w:uiPriority w:val="99"/>
    <w:unhideWhenUsed/>
    <w:rsid w:val="00A10AF5"/>
    <w:pPr>
      <w:tabs>
        <w:tab w:val="center" w:pos="4513"/>
        <w:tab w:val="right" w:pos="9026"/>
      </w:tabs>
    </w:pPr>
  </w:style>
  <w:style w:type="character" w:customStyle="1" w:styleId="FooterChar">
    <w:name w:val="Footer Char"/>
    <w:basedOn w:val="DefaultParagraphFont"/>
    <w:link w:val="Footer"/>
    <w:uiPriority w:val="99"/>
    <w:rsid w:val="00A10AF5"/>
  </w:style>
  <w:style w:type="paragraph" w:styleId="BalloonText">
    <w:name w:val="Balloon Text"/>
    <w:basedOn w:val="Normal"/>
    <w:link w:val="BalloonTextChar"/>
    <w:uiPriority w:val="99"/>
    <w:semiHidden/>
    <w:unhideWhenUsed/>
    <w:rsid w:val="00A10AF5"/>
    <w:rPr>
      <w:rFonts w:ascii="Tahoma" w:hAnsi="Tahoma" w:cs="Tahoma"/>
      <w:sz w:val="16"/>
      <w:szCs w:val="16"/>
    </w:rPr>
  </w:style>
  <w:style w:type="character" w:customStyle="1" w:styleId="BalloonTextChar">
    <w:name w:val="Balloon Text Char"/>
    <w:basedOn w:val="DefaultParagraphFont"/>
    <w:link w:val="BalloonText"/>
    <w:uiPriority w:val="99"/>
    <w:semiHidden/>
    <w:rsid w:val="00A10AF5"/>
    <w:rPr>
      <w:rFonts w:ascii="Tahoma" w:hAnsi="Tahoma" w:cs="Tahoma"/>
      <w:sz w:val="16"/>
      <w:szCs w:val="16"/>
    </w:rPr>
  </w:style>
  <w:style w:type="character" w:customStyle="1" w:styleId="Heading3Char">
    <w:name w:val="Heading 3 Char"/>
    <w:basedOn w:val="DefaultParagraphFont"/>
    <w:link w:val="Heading3"/>
    <w:uiPriority w:val="9"/>
    <w:rsid w:val="00F37A57"/>
    <w:rPr>
      <w:rFonts w:ascii="Arial" w:eastAsia="Times New Roman" w:hAnsi="Arial" w:cs="Arial"/>
      <w:color w:val="333333"/>
      <w:sz w:val="36"/>
      <w:szCs w:val="36"/>
      <w:lang w:eastAsia="en-GB"/>
    </w:rPr>
  </w:style>
  <w:style w:type="character" w:styleId="Hyperlink">
    <w:name w:val="Hyperlink"/>
    <w:basedOn w:val="DefaultParagraphFont"/>
    <w:uiPriority w:val="99"/>
    <w:semiHidden/>
    <w:unhideWhenUsed/>
    <w:rsid w:val="00F37A57"/>
    <w:rPr>
      <w:strike w:val="0"/>
      <w:dstrike w:val="0"/>
      <w:color w:val="0088CC"/>
      <w:u w:val="none"/>
      <w:effect w:val="none"/>
    </w:rPr>
  </w:style>
  <w:style w:type="character" w:styleId="Strong">
    <w:name w:val="Strong"/>
    <w:basedOn w:val="DefaultParagraphFont"/>
    <w:uiPriority w:val="22"/>
    <w:qFormat/>
    <w:rsid w:val="00F37A57"/>
    <w:rPr>
      <w:rFonts w:ascii="Arial" w:hAnsi="Arial" w:cs="Arial" w:hint="default"/>
      <w:b/>
      <w:bCs/>
      <w:i w:val="0"/>
      <w:iCs w:val="0"/>
    </w:rPr>
  </w:style>
  <w:style w:type="paragraph" w:styleId="NormalWeb">
    <w:name w:val="Normal (Web)"/>
    <w:basedOn w:val="Normal"/>
    <w:uiPriority w:val="99"/>
    <w:semiHidden/>
    <w:unhideWhenUsed/>
    <w:rsid w:val="00F37A57"/>
    <w:pPr>
      <w:spacing w:after="300"/>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C71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35978">
      <w:bodyDiv w:val="1"/>
      <w:marLeft w:val="0"/>
      <w:marRight w:val="0"/>
      <w:marTop w:val="0"/>
      <w:marBottom w:val="0"/>
      <w:divBdr>
        <w:top w:val="none" w:sz="0" w:space="0" w:color="auto"/>
        <w:left w:val="none" w:sz="0" w:space="0" w:color="auto"/>
        <w:bottom w:val="none" w:sz="0" w:space="0" w:color="auto"/>
        <w:right w:val="none" w:sz="0" w:space="0" w:color="auto"/>
      </w:divBdr>
      <w:divsChild>
        <w:div w:id="1663121356">
          <w:marLeft w:val="0"/>
          <w:marRight w:val="0"/>
          <w:marTop w:val="0"/>
          <w:marBottom w:val="0"/>
          <w:divBdr>
            <w:top w:val="none" w:sz="0" w:space="0" w:color="auto"/>
            <w:left w:val="none" w:sz="0" w:space="0" w:color="auto"/>
            <w:bottom w:val="none" w:sz="0" w:space="0" w:color="auto"/>
            <w:right w:val="none" w:sz="0" w:space="0" w:color="auto"/>
          </w:divBdr>
          <w:divsChild>
            <w:div w:id="1067189698">
              <w:marLeft w:val="-300"/>
              <w:marRight w:val="0"/>
              <w:marTop w:val="0"/>
              <w:marBottom w:val="0"/>
              <w:divBdr>
                <w:top w:val="none" w:sz="0" w:space="0" w:color="auto"/>
                <w:left w:val="none" w:sz="0" w:space="0" w:color="auto"/>
                <w:bottom w:val="none" w:sz="0" w:space="0" w:color="auto"/>
                <w:right w:val="none" w:sz="0" w:space="0" w:color="auto"/>
              </w:divBdr>
              <w:divsChild>
                <w:div w:id="37828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rect.gov.uk/en/MoneyTaxAndBenefits/TaxCreditsandChildBenefit/TaxCredits/index.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rect.gov.uk/en/MoneyTaxAndBenefits/TaxCreditsandChildBenefit/TaxCredits/index.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rect.gov.uk/en/MoneyTaxAndBenefits/BenefitsTaxCreditsAndOtherSupport/Illorinjured/DG_17189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irect.gov.uk/prod_consum_dg/groups/dg_digitalassets/@dg/@en/documents/digitalasset/dg_200090.html" TargetMode="External"/><Relationship Id="rId4" Type="http://schemas.microsoft.com/office/2007/relationships/stylesWithEffects" Target="stylesWithEffects.xml"/><Relationship Id="rId9" Type="http://schemas.openxmlformats.org/officeDocument/2006/relationships/hyperlink" Target="http://www.direct.gov.uk/en/MoneyTaxAndBenefits/BenefitsTaxCreditsAndOtherSupport/On_a_low_income/DG_10018708" TargetMode="External"/><Relationship Id="rId14" Type="http://schemas.openxmlformats.org/officeDocument/2006/relationships/hyperlink" Target="https://www.gov.uk/universal-cr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43A6A-CC6D-4D56-9A51-1B1D627B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sca8752170</cp:lastModifiedBy>
  <cp:revision>4</cp:revision>
  <cp:lastPrinted>2016-02-12T09:41:00Z</cp:lastPrinted>
  <dcterms:created xsi:type="dcterms:W3CDTF">2016-02-11T18:28:00Z</dcterms:created>
  <dcterms:modified xsi:type="dcterms:W3CDTF">2016-02-12T09:44:00Z</dcterms:modified>
</cp:coreProperties>
</file>